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E6" w:rsidRPr="001C6C51" w:rsidRDefault="00CA5EE6" w:rsidP="00CC3421">
      <w:pPr>
        <w:jc w:val="center"/>
        <w:rPr>
          <w:sz w:val="28"/>
          <w:szCs w:val="28"/>
        </w:rPr>
      </w:pPr>
      <w:r w:rsidRPr="001C6C51">
        <w:rPr>
          <w:sz w:val="28"/>
          <w:szCs w:val="28"/>
        </w:rPr>
        <w:t>АДМИНИСТРАЦИЯ</w:t>
      </w:r>
      <w:r w:rsidR="00CC3421" w:rsidRPr="001C6C51">
        <w:rPr>
          <w:sz w:val="28"/>
          <w:szCs w:val="28"/>
        </w:rPr>
        <w:t xml:space="preserve"> </w:t>
      </w:r>
      <w:r w:rsidRPr="001C6C51">
        <w:rPr>
          <w:sz w:val="28"/>
          <w:szCs w:val="28"/>
        </w:rPr>
        <w:t>КОНДРАШКИНСКОГО СЕЛЬСКОГО ПОСЕЛЕНИЯ</w:t>
      </w:r>
    </w:p>
    <w:p w:rsidR="00CA5EE6" w:rsidRPr="001C6C51" w:rsidRDefault="00CA5EE6" w:rsidP="00CC3421">
      <w:pPr>
        <w:jc w:val="center"/>
        <w:rPr>
          <w:sz w:val="28"/>
          <w:szCs w:val="28"/>
        </w:rPr>
      </w:pPr>
      <w:r w:rsidRPr="001C6C51">
        <w:rPr>
          <w:sz w:val="28"/>
          <w:szCs w:val="28"/>
        </w:rPr>
        <w:t>КАШИРСКОГО МУНИЦИПАЛЬНОГО РАЙОНА</w:t>
      </w:r>
    </w:p>
    <w:p w:rsidR="00CA5EE6" w:rsidRPr="001C6C51" w:rsidRDefault="00CA5EE6" w:rsidP="00CC3421">
      <w:pPr>
        <w:jc w:val="center"/>
        <w:rPr>
          <w:sz w:val="28"/>
          <w:szCs w:val="28"/>
        </w:rPr>
      </w:pPr>
      <w:r w:rsidRPr="001C6C51">
        <w:rPr>
          <w:sz w:val="28"/>
          <w:szCs w:val="28"/>
        </w:rPr>
        <w:t>ВОРОНЕЖСКОЙ ОБЛАСТИ</w:t>
      </w:r>
    </w:p>
    <w:p w:rsidR="00CA5EE6" w:rsidRPr="001C6C51" w:rsidRDefault="00CA5EE6" w:rsidP="00CC3421">
      <w:pPr>
        <w:jc w:val="center"/>
        <w:rPr>
          <w:sz w:val="28"/>
          <w:szCs w:val="28"/>
        </w:rPr>
      </w:pPr>
    </w:p>
    <w:p w:rsidR="00CA5EE6" w:rsidRPr="001C6C51" w:rsidRDefault="00CA5EE6" w:rsidP="00CC3421">
      <w:pPr>
        <w:spacing w:line="360" w:lineRule="auto"/>
        <w:jc w:val="center"/>
        <w:rPr>
          <w:sz w:val="28"/>
          <w:szCs w:val="28"/>
        </w:rPr>
      </w:pPr>
      <w:r w:rsidRPr="001C6C51">
        <w:rPr>
          <w:sz w:val="28"/>
          <w:szCs w:val="28"/>
        </w:rPr>
        <w:t>П О С Т А Н О В Л Е Н И Е</w:t>
      </w:r>
    </w:p>
    <w:p w:rsidR="001C6C51" w:rsidRPr="001C6C51" w:rsidRDefault="001C6C51" w:rsidP="00CC3421">
      <w:pPr>
        <w:spacing w:line="360" w:lineRule="auto"/>
        <w:jc w:val="center"/>
        <w:rPr>
          <w:sz w:val="28"/>
          <w:szCs w:val="28"/>
        </w:rPr>
      </w:pPr>
    </w:p>
    <w:p w:rsidR="00CA5EE6" w:rsidRPr="001C6C51" w:rsidRDefault="00CA5EE6" w:rsidP="00CC3421">
      <w:pPr>
        <w:spacing w:line="360" w:lineRule="auto"/>
        <w:jc w:val="both"/>
        <w:rPr>
          <w:sz w:val="28"/>
          <w:szCs w:val="28"/>
        </w:rPr>
      </w:pPr>
      <w:r w:rsidRPr="001C6C51">
        <w:rPr>
          <w:sz w:val="28"/>
          <w:szCs w:val="28"/>
        </w:rPr>
        <w:t>от 06</w:t>
      </w:r>
      <w:r w:rsidR="00CC3421" w:rsidRPr="001C6C51">
        <w:rPr>
          <w:sz w:val="28"/>
          <w:szCs w:val="28"/>
        </w:rPr>
        <w:t xml:space="preserve"> февраля </w:t>
      </w:r>
      <w:r w:rsidRPr="001C6C51">
        <w:rPr>
          <w:sz w:val="28"/>
          <w:szCs w:val="28"/>
        </w:rPr>
        <w:t>2026</w:t>
      </w:r>
      <w:r w:rsidR="00CC3421" w:rsidRPr="001C6C51">
        <w:rPr>
          <w:sz w:val="28"/>
          <w:szCs w:val="28"/>
        </w:rPr>
        <w:t xml:space="preserve"> </w:t>
      </w:r>
      <w:r w:rsidRPr="001C6C51">
        <w:rPr>
          <w:sz w:val="28"/>
          <w:szCs w:val="28"/>
        </w:rPr>
        <w:t xml:space="preserve">г.                              № </w:t>
      </w:r>
      <w:r w:rsidR="00CC3421" w:rsidRPr="001C6C51">
        <w:rPr>
          <w:color w:val="000000"/>
          <w:sz w:val="28"/>
          <w:szCs w:val="28"/>
        </w:rPr>
        <w:t>6</w:t>
      </w:r>
    </w:p>
    <w:p w:rsidR="00CA5EE6" w:rsidRPr="001C6C51" w:rsidRDefault="00CA5EE6" w:rsidP="00CC342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A5EE6" w:rsidRPr="001C6C51" w:rsidRDefault="00CA5EE6" w:rsidP="00CC3421">
      <w:pPr>
        <w:ind w:right="3685"/>
        <w:jc w:val="both"/>
        <w:rPr>
          <w:bCs/>
          <w:sz w:val="28"/>
          <w:szCs w:val="28"/>
        </w:rPr>
      </w:pPr>
      <w:r w:rsidRPr="001C6C51">
        <w:rPr>
          <w:bCs/>
          <w:sz w:val="28"/>
          <w:szCs w:val="28"/>
        </w:rPr>
        <w:t>О внесении изменений в постановление</w:t>
      </w:r>
      <w:r w:rsidR="00CC3421" w:rsidRPr="001C6C51">
        <w:rPr>
          <w:bCs/>
          <w:sz w:val="28"/>
          <w:szCs w:val="28"/>
        </w:rPr>
        <w:t xml:space="preserve"> </w:t>
      </w:r>
      <w:r w:rsidRPr="001C6C51">
        <w:rPr>
          <w:bCs/>
          <w:sz w:val="28"/>
          <w:szCs w:val="28"/>
        </w:rPr>
        <w:t>от 13.01.2025 г. № 1 «Об утверждении</w:t>
      </w:r>
      <w:r w:rsidR="00CC3421" w:rsidRPr="001C6C51">
        <w:rPr>
          <w:bCs/>
          <w:sz w:val="28"/>
          <w:szCs w:val="28"/>
        </w:rPr>
        <w:t xml:space="preserve"> </w:t>
      </w:r>
      <w:r w:rsidRPr="001C6C51">
        <w:rPr>
          <w:bCs/>
          <w:sz w:val="28"/>
          <w:szCs w:val="28"/>
        </w:rPr>
        <w:t>муниципальной программы Кондрашкинского</w:t>
      </w:r>
      <w:r w:rsidR="00CC3421" w:rsidRPr="001C6C51">
        <w:rPr>
          <w:bCs/>
          <w:sz w:val="28"/>
          <w:szCs w:val="28"/>
        </w:rPr>
        <w:t xml:space="preserve"> </w:t>
      </w:r>
      <w:r w:rsidRPr="001C6C51">
        <w:rPr>
          <w:bCs/>
          <w:sz w:val="28"/>
          <w:szCs w:val="28"/>
        </w:rPr>
        <w:t>сельского поселения Каширского</w:t>
      </w:r>
      <w:r w:rsidR="00CC3421" w:rsidRPr="001C6C51">
        <w:rPr>
          <w:bCs/>
          <w:sz w:val="28"/>
          <w:szCs w:val="28"/>
        </w:rPr>
        <w:t xml:space="preserve"> </w:t>
      </w:r>
      <w:r w:rsidRPr="001C6C51">
        <w:rPr>
          <w:bCs/>
          <w:sz w:val="28"/>
          <w:szCs w:val="28"/>
        </w:rPr>
        <w:t>муниципального района</w:t>
      </w:r>
      <w:r w:rsidR="00CC3421" w:rsidRPr="001C6C51">
        <w:rPr>
          <w:bCs/>
          <w:sz w:val="28"/>
          <w:szCs w:val="28"/>
        </w:rPr>
        <w:t xml:space="preserve"> </w:t>
      </w:r>
      <w:r w:rsidRPr="001C6C51">
        <w:rPr>
          <w:bCs/>
          <w:sz w:val="28"/>
          <w:szCs w:val="28"/>
        </w:rPr>
        <w:t>«Муниципальное управление</w:t>
      </w:r>
      <w:r w:rsidR="00CC3421" w:rsidRPr="001C6C51">
        <w:rPr>
          <w:bCs/>
          <w:sz w:val="28"/>
          <w:szCs w:val="28"/>
        </w:rPr>
        <w:t xml:space="preserve"> </w:t>
      </w:r>
      <w:r w:rsidRPr="001C6C51">
        <w:rPr>
          <w:bCs/>
          <w:sz w:val="28"/>
          <w:szCs w:val="28"/>
        </w:rPr>
        <w:t>Кондрашкинского сельского поселения на 2025 – 2030 годы»</w:t>
      </w:r>
    </w:p>
    <w:p w:rsidR="00CA5EE6" w:rsidRPr="001C6C51" w:rsidRDefault="00CA5EE6" w:rsidP="00CC3421">
      <w:pPr>
        <w:jc w:val="both"/>
        <w:rPr>
          <w:sz w:val="28"/>
          <w:szCs w:val="28"/>
        </w:rPr>
      </w:pPr>
    </w:p>
    <w:p w:rsidR="00CA5EE6" w:rsidRPr="001C6C51" w:rsidRDefault="00CA5EE6" w:rsidP="00CC342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6C51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руководствуясь Уставом муниципального образования Кондрашкинского сельского поселения, администрация Кондрашкинского сельского поселения</w:t>
      </w:r>
    </w:p>
    <w:p w:rsidR="00CA5EE6" w:rsidRPr="001C6C51" w:rsidRDefault="00CA5EE6" w:rsidP="00CC3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EE6" w:rsidRPr="001C6C51" w:rsidRDefault="00CA5EE6" w:rsidP="00CC3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6C51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5EE6" w:rsidRPr="001C6C51" w:rsidRDefault="00CA5EE6" w:rsidP="00CC3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5EE6" w:rsidRPr="001C6C51" w:rsidRDefault="00CA5EE6" w:rsidP="001C6C51">
      <w:pPr>
        <w:pStyle w:val="1"/>
        <w:numPr>
          <w:ilvl w:val="0"/>
          <w:numId w:val="5"/>
        </w:numPr>
        <w:jc w:val="both"/>
        <w:rPr>
          <w:b w:val="0"/>
          <w:szCs w:val="28"/>
        </w:rPr>
      </w:pPr>
      <w:r w:rsidRPr="001C6C51">
        <w:rPr>
          <w:b w:val="0"/>
          <w:szCs w:val="28"/>
        </w:rPr>
        <w:t>Внести изменения в программу Кондрашкинского сельского поселения «Муниципальное управление Кондрашкинского сельского поселения» согласно приложению.</w:t>
      </w:r>
    </w:p>
    <w:p w:rsidR="00CA5EE6" w:rsidRPr="001C6C51" w:rsidRDefault="00CA5EE6" w:rsidP="001C6C5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C51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:rsidR="00CA5EE6" w:rsidRPr="001C6C51" w:rsidRDefault="00CA5EE6" w:rsidP="00CC3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5EE6" w:rsidRPr="001C6C51" w:rsidRDefault="00CA5EE6" w:rsidP="00CC3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5EE6" w:rsidRPr="001C6C51" w:rsidRDefault="001C6C51" w:rsidP="00CC3421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CA5EE6" w:rsidRPr="001C6C51">
        <w:rPr>
          <w:rFonts w:ascii="Times New Roman" w:hAnsi="Times New Roman" w:cs="Times New Roman"/>
          <w:bCs/>
          <w:sz w:val="28"/>
          <w:szCs w:val="28"/>
        </w:rPr>
        <w:t>Кондрашкинского</w:t>
      </w:r>
    </w:p>
    <w:p w:rsidR="00CA5EE6" w:rsidRPr="001C6C51" w:rsidRDefault="00CA5EE6" w:rsidP="00CC3421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                                   </w:t>
      </w:r>
      <w:r w:rsidR="001C6C51" w:rsidRPr="001C6C51">
        <w:rPr>
          <w:rFonts w:ascii="Times New Roman" w:hAnsi="Times New Roman" w:cs="Times New Roman"/>
          <w:bCs/>
          <w:sz w:val="28"/>
          <w:szCs w:val="28"/>
        </w:rPr>
        <w:t xml:space="preserve">                             В.И.</w:t>
      </w:r>
      <w:r w:rsidRPr="001C6C51">
        <w:rPr>
          <w:rFonts w:ascii="Times New Roman" w:hAnsi="Times New Roman" w:cs="Times New Roman"/>
          <w:bCs/>
          <w:sz w:val="28"/>
          <w:szCs w:val="28"/>
        </w:rPr>
        <w:t>Горбатов</w:t>
      </w:r>
    </w:p>
    <w:p w:rsidR="00CA5EE6" w:rsidRPr="001C6C51" w:rsidRDefault="001C6C51" w:rsidP="001C6C5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CA5EE6" w:rsidRPr="001C6C51" w:rsidRDefault="00CA5EE6" w:rsidP="001C6C51">
      <w:pPr>
        <w:suppressAutoHyphens/>
        <w:ind w:firstLine="5103"/>
        <w:jc w:val="both"/>
        <w:rPr>
          <w:sz w:val="24"/>
          <w:szCs w:val="24"/>
          <w:lang w:eastAsia="ar-SA"/>
        </w:rPr>
      </w:pPr>
      <w:bookmarkStart w:id="0" w:name="_GoBack"/>
      <w:r w:rsidRPr="001C6C51">
        <w:rPr>
          <w:sz w:val="24"/>
          <w:szCs w:val="24"/>
          <w:lang w:eastAsia="ar-SA"/>
        </w:rPr>
        <w:t>Приложение № 1</w:t>
      </w:r>
    </w:p>
    <w:p w:rsidR="00CA5EE6" w:rsidRPr="001C6C51" w:rsidRDefault="00CA5EE6" w:rsidP="001C6C51">
      <w:pPr>
        <w:suppressAutoHyphens/>
        <w:ind w:firstLine="5103"/>
        <w:jc w:val="both"/>
        <w:rPr>
          <w:sz w:val="24"/>
          <w:szCs w:val="24"/>
          <w:lang w:eastAsia="ar-SA"/>
        </w:rPr>
      </w:pPr>
      <w:r w:rsidRPr="001C6C51">
        <w:rPr>
          <w:sz w:val="24"/>
          <w:szCs w:val="24"/>
          <w:lang w:eastAsia="ar-SA"/>
        </w:rPr>
        <w:t>к постановлению администрации</w:t>
      </w:r>
    </w:p>
    <w:p w:rsidR="00CA5EE6" w:rsidRPr="001C6C51" w:rsidRDefault="00CA5EE6" w:rsidP="001C6C51">
      <w:pPr>
        <w:suppressAutoHyphens/>
        <w:ind w:firstLine="5103"/>
        <w:jc w:val="both"/>
        <w:rPr>
          <w:sz w:val="24"/>
          <w:szCs w:val="24"/>
          <w:lang w:eastAsia="ar-SA"/>
        </w:rPr>
      </w:pPr>
      <w:r w:rsidRPr="001C6C51">
        <w:rPr>
          <w:color w:val="000000"/>
          <w:sz w:val="24"/>
          <w:szCs w:val="24"/>
          <w:lang w:eastAsia="ar-SA"/>
        </w:rPr>
        <w:t>Кондрашкинского</w:t>
      </w:r>
      <w:r w:rsidRPr="001C6C51">
        <w:rPr>
          <w:rFonts w:eastAsia="Arial Unicode MS"/>
          <w:bCs/>
          <w:kern w:val="2"/>
          <w:sz w:val="24"/>
          <w:szCs w:val="24"/>
        </w:rPr>
        <w:t xml:space="preserve"> </w:t>
      </w:r>
      <w:r w:rsidRPr="001C6C51">
        <w:rPr>
          <w:sz w:val="24"/>
          <w:szCs w:val="24"/>
          <w:lang w:eastAsia="ar-SA"/>
        </w:rPr>
        <w:t>сельского поселения</w:t>
      </w:r>
    </w:p>
    <w:p w:rsidR="00CA5EE6" w:rsidRPr="001C6C51" w:rsidRDefault="00CA5EE6" w:rsidP="001C6C51">
      <w:pPr>
        <w:suppressAutoHyphens/>
        <w:ind w:firstLine="5103"/>
        <w:jc w:val="both"/>
        <w:rPr>
          <w:sz w:val="24"/>
          <w:szCs w:val="24"/>
          <w:lang w:eastAsia="ar-SA"/>
        </w:rPr>
      </w:pPr>
      <w:r w:rsidRPr="001C6C51">
        <w:rPr>
          <w:sz w:val="24"/>
          <w:szCs w:val="24"/>
          <w:lang w:eastAsia="ar-SA"/>
        </w:rPr>
        <w:t xml:space="preserve">от 06.02.2026 года № </w:t>
      </w:r>
      <w:r w:rsidR="00CC3421" w:rsidRPr="001C6C51">
        <w:rPr>
          <w:color w:val="000000"/>
          <w:sz w:val="24"/>
          <w:szCs w:val="24"/>
          <w:lang w:eastAsia="ar-SA"/>
        </w:rPr>
        <w:t>6</w:t>
      </w:r>
    </w:p>
    <w:bookmarkEnd w:id="0"/>
    <w:p w:rsidR="00CA5EE6" w:rsidRPr="001C6C51" w:rsidRDefault="00CA5EE6" w:rsidP="003623AC">
      <w:pPr>
        <w:rPr>
          <w:sz w:val="28"/>
          <w:szCs w:val="28"/>
        </w:rPr>
      </w:pPr>
    </w:p>
    <w:p w:rsidR="00CA5EE6" w:rsidRPr="001C6C51" w:rsidRDefault="00CA5EE6" w:rsidP="003623AC">
      <w:pPr>
        <w:pStyle w:val="1"/>
        <w:rPr>
          <w:szCs w:val="28"/>
        </w:rPr>
      </w:pPr>
      <w:r w:rsidRPr="001C6C51">
        <w:rPr>
          <w:szCs w:val="28"/>
        </w:rPr>
        <w:t xml:space="preserve">Муниципальная программа Кондрашкинского сельского поселения Каширского муниципального района Воронежской </w:t>
      </w:r>
      <w:proofErr w:type="gramStart"/>
      <w:r w:rsidRPr="001C6C51">
        <w:rPr>
          <w:szCs w:val="28"/>
        </w:rPr>
        <w:t>области</w:t>
      </w:r>
      <w:r w:rsidRPr="001C6C51">
        <w:rPr>
          <w:szCs w:val="28"/>
        </w:rPr>
        <w:br/>
        <w:t>«</w:t>
      </w:r>
      <w:proofErr w:type="gramEnd"/>
      <w:r w:rsidRPr="001C6C51">
        <w:rPr>
          <w:szCs w:val="28"/>
        </w:rPr>
        <w:t>Муниципальное управление Кондрашкинского сельского поселения»</w:t>
      </w:r>
    </w:p>
    <w:p w:rsidR="00CA5EE6" w:rsidRPr="001C6C51" w:rsidRDefault="00CA5EE6" w:rsidP="003623AC">
      <w:pPr>
        <w:rPr>
          <w:sz w:val="28"/>
          <w:szCs w:val="28"/>
        </w:rPr>
      </w:pPr>
    </w:p>
    <w:p w:rsidR="00CA5EE6" w:rsidRPr="001C6C51" w:rsidRDefault="00CA5EE6" w:rsidP="003623AC">
      <w:pPr>
        <w:pStyle w:val="3"/>
        <w:rPr>
          <w:rFonts w:ascii="Times New Roman" w:hAnsi="Times New Roman"/>
          <w:sz w:val="28"/>
          <w:szCs w:val="28"/>
        </w:rPr>
      </w:pPr>
      <w:r w:rsidRPr="001C6C51">
        <w:rPr>
          <w:rFonts w:ascii="Times New Roman" w:hAnsi="Times New Roman"/>
          <w:sz w:val="28"/>
          <w:szCs w:val="28"/>
        </w:rPr>
        <w:t>1. Паспорт муниципальной программы</w:t>
      </w:r>
    </w:p>
    <w:p w:rsidR="00CA5EE6" w:rsidRPr="001C6C51" w:rsidRDefault="00CA5EE6" w:rsidP="003623A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6"/>
        <w:gridCol w:w="6944"/>
      </w:tblGrid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4" w:type="dxa"/>
          </w:tcPr>
          <w:p w:rsidR="00CA5EE6" w:rsidRPr="001C6C51" w:rsidRDefault="00CA5EE6">
            <w:pPr>
              <w:pStyle w:val="Pro-Tab"/>
              <w:jc w:val="both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Муниципальное управление Кондрашкинского сельского поселения</w:t>
            </w:r>
          </w:p>
        </w:tc>
      </w:tr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6944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2025 – 2030 годы</w:t>
            </w:r>
          </w:p>
        </w:tc>
      </w:tr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Администратор программы</w:t>
            </w:r>
          </w:p>
        </w:tc>
        <w:tc>
          <w:tcPr>
            <w:tcW w:w="6944" w:type="dxa"/>
          </w:tcPr>
          <w:p w:rsidR="00CA5EE6" w:rsidRPr="001C6C51" w:rsidRDefault="00CA5EE6">
            <w:pPr>
              <w:pStyle w:val="Pro-Tab"/>
              <w:jc w:val="both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Администрация Кондрашкинского сельского поселения Каширского муниципального района Воронежской области</w:t>
            </w:r>
          </w:p>
        </w:tc>
      </w:tr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6944" w:type="dxa"/>
          </w:tcPr>
          <w:p w:rsidR="00CA5EE6" w:rsidRPr="001C6C51" w:rsidRDefault="00CA5EE6">
            <w:pPr>
              <w:pStyle w:val="Pro-Tab"/>
              <w:jc w:val="both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Администрация Кондрашкинского сельского поселения Каширского муниципального района Воронежской области</w:t>
            </w:r>
          </w:p>
        </w:tc>
      </w:tr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944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Подпрограммы:</w:t>
            </w:r>
          </w:p>
          <w:p w:rsidR="00CA5EE6" w:rsidRPr="001C6C51" w:rsidRDefault="00CA5EE6">
            <w:pPr>
              <w:pStyle w:val="Pro-Tab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Обеспечение реализации муниципальной программы</w:t>
            </w:r>
          </w:p>
        </w:tc>
      </w:tr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Цель (цели) программы</w:t>
            </w:r>
          </w:p>
        </w:tc>
        <w:tc>
          <w:tcPr>
            <w:tcW w:w="6944" w:type="dxa"/>
          </w:tcPr>
          <w:p w:rsidR="00CA5EE6" w:rsidRPr="001C6C51" w:rsidRDefault="00CA5EE6">
            <w:pPr>
              <w:pStyle w:val="Pro-Tab"/>
              <w:jc w:val="both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Совершенствование местного самоуправления, повышение качества управления органов местного самоуправления обеспечение функций исполнительных органов местного самоуправления</w:t>
            </w:r>
          </w:p>
        </w:tc>
      </w:tr>
      <w:tr w:rsidR="00CA5EE6" w:rsidRPr="001C6C51">
        <w:tc>
          <w:tcPr>
            <w:tcW w:w="2626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Объем ресурсного обеспечения программы</w:t>
            </w:r>
          </w:p>
        </w:tc>
        <w:tc>
          <w:tcPr>
            <w:tcW w:w="6944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местный бюджет:</w:t>
            </w:r>
          </w:p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2025 год – 3998,3 тыс. руб., </w:t>
            </w:r>
          </w:p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2026 год – 3802,8 тыс. руб., </w:t>
            </w:r>
          </w:p>
          <w:p w:rsidR="00CA5EE6" w:rsidRPr="001C6C51" w:rsidRDefault="00CA5EE6" w:rsidP="00707748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2027 год – 3703,9 тыс. руб.,</w:t>
            </w:r>
          </w:p>
          <w:p w:rsidR="00CA5EE6" w:rsidRPr="001C6C51" w:rsidRDefault="00CA5EE6" w:rsidP="00707748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2028 год – 3569,5 тыс. руб.;</w:t>
            </w:r>
          </w:p>
          <w:p w:rsidR="00CA5EE6" w:rsidRPr="001C6C51" w:rsidRDefault="00CA5EE6" w:rsidP="00707748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2029 год – 3350,0 тыс. руб.;</w:t>
            </w:r>
          </w:p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2030 год – 3450,0 тыс. руб.;</w:t>
            </w:r>
          </w:p>
        </w:tc>
      </w:tr>
    </w:tbl>
    <w:p w:rsidR="00CA5EE6" w:rsidRPr="001C6C51" w:rsidRDefault="00CA5EE6" w:rsidP="003623AC">
      <w:pPr>
        <w:rPr>
          <w:sz w:val="28"/>
          <w:szCs w:val="28"/>
        </w:rPr>
      </w:pPr>
    </w:p>
    <w:p w:rsidR="00CA5EE6" w:rsidRPr="001C6C51" w:rsidRDefault="00CA5EE6" w:rsidP="003623AC">
      <w:pPr>
        <w:pStyle w:val="3"/>
        <w:rPr>
          <w:rFonts w:ascii="Times New Roman" w:hAnsi="Times New Roman"/>
          <w:sz w:val="28"/>
          <w:szCs w:val="28"/>
        </w:rPr>
      </w:pPr>
      <w:r w:rsidRPr="001C6C51">
        <w:rPr>
          <w:rFonts w:ascii="Times New Roman" w:hAnsi="Times New Roman"/>
          <w:sz w:val="28"/>
          <w:szCs w:val="28"/>
        </w:rPr>
        <w:t>2. Анализ текущей ситуации в сфере реализации муниципальной программы</w:t>
      </w:r>
    </w:p>
    <w:p w:rsidR="00CA5EE6" w:rsidRPr="001C6C51" w:rsidRDefault="00CA5EE6" w:rsidP="003623AC">
      <w:pPr>
        <w:jc w:val="both"/>
        <w:rPr>
          <w:sz w:val="28"/>
          <w:szCs w:val="28"/>
        </w:rPr>
      </w:pPr>
      <w:r w:rsidRPr="001C6C51">
        <w:rPr>
          <w:sz w:val="28"/>
          <w:szCs w:val="28"/>
        </w:rPr>
        <w:tab/>
        <w:t xml:space="preserve">Эффективное и качественное содержание органов местного самоуправления, совершенствование местного самоуправления </w:t>
      </w:r>
      <w:r w:rsidRPr="001C6C51">
        <w:rPr>
          <w:sz w:val="28"/>
          <w:szCs w:val="28"/>
        </w:rPr>
        <w:lastRenderedPageBreak/>
        <w:t>Кондрашкинского сельского поселения Каширского муниципального района Воронежской области</w:t>
      </w:r>
    </w:p>
    <w:p w:rsidR="00CA5EE6" w:rsidRPr="001C6C51" w:rsidRDefault="00CA5EE6" w:rsidP="003623AC">
      <w:pPr>
        <w:jc w:val="both"/>
        <w:rPr>
          <w:sz w:val="28"/>
          <w:szCs w:val="28"/>
        </w:rPr>
      </w:pPr>
      <w:r w:rsidRPr="001C6C51">
        <w:rPr>
          <w:sz w:val="28"/>
          <w:szCs w:val="28"/>
        </w:rPr>
        <w:tab/>
        <w:t xml:space="preserve"> </w:t>
      </w:r>
    </w:p>
    <w:p w:rsidR="00CA5EE6" w:rsidRPr="001C6C51" w:rsidRDefault="00CA5EE6" w:rsidP="003623AC">
      <w:pPr>
        <w:pStyle w:val="3"/>
        <w:rPr>
          <w:rFonts w:ascii="Times New Roman" w:hAnsi="Times New Roman"/>
          <w:sz w:val="28"/>
          <w:szCs w:val="28"/>
        </w:rPr>
      </w:pPr>
      <w:r w:rsidRPr="001C6C51">
        <w:rPr>
          <w:rFonts w:ascii="Times New Roman" w:hAnsi="Times New Roman"/>
          <w:sz w:val="28"/>
          <w:szCs w:val="28"/>
        </w:rPr>
        <w:t xml:space="preserve">3. Цель и ожидаемые результаты  </w:t>
      </w:r>
    </w:p>
    <w:p w:rsidR="00CA5EE6" w:rsidRPr="001C6C51" w:rsidRDefault="00CA5EE6" w:rsidP="003623AC">
      <w:pPr>
        <w:pStyle w:val="3"/>
        <w:rPr>
          <w:rFonts w:ascii="Times New Roman" w:hAnsi="Times New Roman"/>
          <w:sz w:val="28"/>
          <w:szCs w:val="28"/>
        </w:rPr>
      </w:pPr>
      <w:r w:rsidRPr="001C6C51"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 w:rsidR="00CA5EE6" w:rsidRPr="001C6C51" w:rsidRDefault="00CA5EE6" w:rsidP="003623AC">
      <w:pPr>
        <w:pStyle w:val="Pro-Gramma0"/>
      </w:pPr>
    </w:p>
    <w:p w:rsidR="00CA5EE6" w:rsidRPr="001C6C51" w:rsidRDefault="00CA5EE6" w:rsidP="003623AC">
      <w:pPr>
        <w:pStyle w:val="Pro-Gramma0"/>
      </w:pPr>
      <w:r w:rsidRPr="001C6C51">
        <w:t>Целью реализации муниципальной программы является обеспечение деятельности органов местного самоуправления:</w:t>
      </w:r>
    </w:p>
    <w:p w:rsidR="00CA5EE6" w:rsidRPr="001C6C51" w:rsidRDefault="00CA5EE6" w:rsidP="003623AC">
      <w:pPr>
        <w:pStyle w:val="Pro-Gramma0"/>
      </w:pPr>
      <w:r w:rsidRPr="001C6C51">
        <w:t>- обеспечение своевременного и полного исполнения расходных обязательств Кондрашкинского сельского поселения Каширского муниципального района Воронежской области.</w:t>
      </w:r>
    </w:p>
    <w:p w:rsidR="00CA5EE6" w:rsidRPr="001C6C51" w:rsidRDefault="00CA5EE6" w:rsidP="003623AC">
      <w:pPr>
        <w:pStyle w:val="Pro-Gramma0"/>
      </w:pPr>
      <w:r w:rsidRPr="001C6C51">
        <w:t>Целевые показатели, характеризующие ожидаемые результаты реализации программы, в том числе по годам реализации представлены в нижеследующей таблице: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869"/>
        <w:gridCol w:w="709"/>
        <w:gridCol w:w="850"/>
        <w:gridCol w:w="851"/>
        <w:gridCol w:w="850"/>
        <w:gridCol w:w="851"/>
        <w:gridCol w:w="850"/>
        <w:gridCol w:w="851"/>
      </w:tblGrid>
      <w:tr w:rsidR="00CA5EE6" w:rsidRPr="001C6C51" w:rsidTr="0064402E">
        <w:tc>
          <w:tcPr>
            <w:tcW w:w="675" w:type="dxa"/>
          </w:tcPr>
          <w:p w:rsidR="00CA5EE6" w:rsidRPr="001C6C51" w:rsidRDefault="00CA5EE6" w:rsidP="0064402E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№ п/п</w:t>
            </w:r>
          </w:p>
        </w:tc>
        <w:tc>
          <w:tcPr>
            <w:tcW w:w="2869" w:type="dxa"/>
          </w:tcPr>
          <w:p w:rsidR="00CA5EE6" w:rsidRPr="001C6C51" w:rsidRDefault="00CA5EE6" w:rsidP="0064402E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9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Ед. изм.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2025</w:t>
            </w:r>
          </w:p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2026</w:t>
            </w:r>
          </w:p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2027</w:t>
            </w:r>
          </w:p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2028</w:t>
            </w:r>
          </w:p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2029</w:t>
            </w:r>
          </w:p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  <w:p w:rsidR="00CA5EE6" w:rsidRPr="001C6C51" w:rsidRDefault="00CA5EE6" w:rsidP="0064402E">
            <w:pPr>
              <w:rPr>
                <w:sz w:val="28"/>
                <w:szCs w:val="28"/>
              </w:rPr>
            </w:pPr>
          </w:p>
          <w:p w:rsidR="00CA5EE6" w:rsidRPr="001C6C51" w:rsidRDefault="00CA5EE6" w:rsidP="0064402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2030 год</w:t>
            </w:r>
          </w:p>
        </w:tc>
      </w:tr>
      <w:tr w:rsidR="00CA5EE6" w:rsidRPr="001C6C51" w:rsidTr="0064402E">
        <w:tc>
          <w:tcPr>
            <w:tcW w:w="675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CA5EE6" w:rsidRPr="001C6C51" w:rsidRDefault="00CA5EE6" w:rsidP="0064402E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Количество муниципальных служащих</w:t>
            </w:r>
          </w:p>
        </w:tc>
        <w:tc>
          <w:tcPr>
            <w:tcW w:w="709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чел.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</w:tr>
      <w:tr w:rsidR="00CA5EE6" w:rsidRPr="001C6C51" w:rsidTr="0064402E">
        <w:tc>
          <w:tcPr>
            <w:tcW w:w="675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CA5EE6" w:rsidRPr="001C6C51" w:rsidRDefault="00CA5EE6" w:rsidP="001C6C51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Количество немуниципальных служащих</w:t>
            </w:r>
          </w:p>
        </w:tc>
        <w:tc>
          <w:tcPr>
            <w:tcW w:w="709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чел.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</w:tr>
      <w:tr w:rsidR="00CA5EE6" w:rsidRPr="001C6C51" w:rsidTr="0064402E">
        <w:tc>
          <w:tcPr>
            <w:tcW w:w="675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CA5EE6" w:rsidRPr="001C6C51" w:rsidRDefault="00CA5EE6" w:rsidP="0064402E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Количество рабочих </w:t>
            </w:r>
          </w:p>
        </w:tc>
        <w:tc>
          <w:tcPr>
            <w:tcW w:w="709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чел.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</w:tr>
      <w:tr w:rsidR="00CA5EE6" w:rsidRPr="001C6C51" w:rsidTr="0064402E">
        <w:tc>
          <w:tcPr>
            <w:tcW w:w="675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CA5EE6" w:rsidRPr="001C6C51" w:rsidRDefault="00CA5EE6" w:rsidP="0064402E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Число случаев нарушения установленных сроков выделения средств из резервного фонда администрации Кондрашкинского сельского поселения Каширского муниципального района Воронежской области</w:t>
            </w:r>
          </w:p>
        </w:tc>
        <w:tc>
          <w:tcPr>
            <w:tcW w:w="709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раз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A5EE6" w:rsidRPr="001C6C51" w:rsidRDefault="00CA5EE6" w:rsidP="0064402E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</w:tr>
    </w:tbl>
    <w:p w:rsidR="00CA5EE6" w:rsidRPr="001C6C51" w:rsidRDefault="00CA5EE6" w:rsidP="003623AC">
      <w:pPr>
        <w:pStyle w:val="Pro-Gramma0"/>
      </w:pPr>
      <w:r w:rsidRPr="001C6C51">
        <w:t>Отчетные значения по целевым показателям определяются на основе данных отчетности администрации Кондрашкинского сельского поселения.</w:t>
      </w:r>
    </w:p>
    <w:p w:rsidR="00CA5EE6" w:rsidRPr="001C6C51" w:rsidRDefault="00CA5EE6" w:rsidP="003623AC">
      <w:pPr>
        <w:pStyle w:val="Pro-Gramma0"/>
      </w:pPr>
    </w:p>
    <w:p w:rsidR="00CA5EE6" w:rsidRPr="001C6C51" w:rsidRDefault="00CA5EE6" w:rsidP="003623AC">
      <w:pPr>
        <w:pStyle w:val="Pro-Gramma0"/>
      </w:pPr>
      <w:r w:rsidRPr="001C6C51">
        <w:t>Муниципальная программа реализуется посредством реализации одной подпрограммы:</w:t>
      </w:r>
    </w:p>
    <w:p w:rsidR="00CA5EE6" w:rsidRPr="001C6C51" w:rsidRDefault="00CA5EE6" w:rsidP="003623AC">
      <w:pPr>
        <w:pStyle w:val="Pro-List1"/>
      </w:pPr>
      <w:r w:rsidRPr="001C6C51">
        <w:lastRenderedPageBreak/>
        <w:t>1) «Обеспечение реализации муниципальной программы» - включает эффективное расходование средств местного бюджета на содержание главы администрации и обеспечение функций исполнительных органов местного самоуправления на основе нормативных правовых актов Кондрашкинского сельского поселения.</w:t>
      </w:r>
    </w:p>
    <w:p w:rsidR="00CA5EE6" w:rsidRPr="001C6C51" w:rsidRDefault="00CA5EE6" w:rsidP="003623AC">
      <w:pPr>
        <w:pStyle w:val="Pro-List1"/>
        <w:ind w:firstLine="0"/>
      </w:pPr>
    </w:p>
    <w:p w:rsidR="00CA5EE6" w:rsidRPr="001C6C51" w:rsidRDefault="00CA5EE6" w:rsidP="003623AC">
      <w:pPr>
        <w:pStyle w:val="Pro-List1"/>
      </w:pPr>
    </w:p>
    <w:p w:rsidR="00CA5EE6" w:rsidRPr="001C6C51" w:rsidRDefault="00CA5EE6" w:rsidP="003623AC">
      <w:pPr>
        <w:pStyle w:val="3"/>
        <w:rPr>
          <w:rFonts w:ascii="Times New Roman" w:hAnsi="Times New Roman"/>
          <w:sz w:val="28"/>
          <w:szCs w:val="28"/>
        </w:rPr>
      </w:pPr>
      <w:r w:rsidRPr="001C6C51">
        <w:rPr>
          <w:rFonts w:ascii="Times New Roman" w:hAnsi="Times New Roman"/>
          <w:sz w:val="28"/>
          <w:szCs w:val="28"/>
        </w:rPr>
        <w:t>4. Ресурсное обеспечение муниципальной программы</w:t>
      </w:r>
    </w:p>
    <w:p w:rsidR="00CA5EE6" w:rsidRPr="001C6C51" w:rsidRDefault="00CA5EE6" w:rsidP="003623AC">
      <w:pPr>
        <w:pStyle w:val="Pro-TabName"/>
      </w:pPr>
    </w:p>
    <w:p w:rsidR="00CA5EE6" w:rsidRPr="001C6C51" w:rsidRDefault="00CA5EE6" w:rsidP="003623AC">
      <w:pPr>
        <w:pStyle w:val="Pro-TabName"/>
        <w:ind w:firstLine="709"/>
        <w:jc w:val="both"/>
      </w:pPr>
      <w:r w:rsidRPr="001C6C51">
        <w:t>Данные о ресурсном обеспечении реализации Программы представлены в нижеследующей таблице:</w:t>
      </w:r>
    </w:p>
    <w:p w:rsidR="00CA5EE6" w:rsidRPr="001C6C51" w:rsidRDefault="00CA5EE6" w:rsidP="003623AC">
      <w:pPr>
        <w:pStyle w:val="Pro-TabName"/>
        <w:spacing w:after="120"/>
        <w:jc w:val="right"/>
      </w:pPr>
    </w:p>
    <w:p w:rsidR="00CA5EE6" w:rsidRPr="001C6C51" w:rsidRDefault="00CA5EE6" w:rsidP="003623AC">
      <w:pPr>
        <w:pStyle w:val="Pro-TabName"/>
        <w:spacing w:after="120"/>
        <w:jc w:val="right"/>
      </w:pPr>
    </w:p>
    <w:p w:rsidR="00CA5EE6" w:rsidRPr="001C6C51" w:rsidRDefault="00CA5EE6" w:rsidP="003623AC">
      <w:pPr>
        <w:pStyle w:val="Pro-TabName"/>
        <w:spacing w:after="120"/>
        <w:jc w:val="right"/>
      </w:pPr>
      <w:r w:rsidRPr="001C6C51">
        <w:t xml:space="preserve"> (тыс. руб.)</w:t>
      </w:r>
    </w:p>
    <w:tbl>
      <w:tblPr>
        <w:tblW w:w="9533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2470"/>
        <w:gridCol w:w="1081"/>
        <w:gridCol w:w="1052"/>
        <w:gridCol w:w="1080"/>
        <w:gridCol w:w="1080"/>
        <w:gridCol w:w="955"/>
        <w:gridCol w:w="1080"/>
      </w:tblGrid>
      <w:tr w:rsidR="00CA5EE6" w:rsidRPr="001C6C51" w:rsidTr="001C6C51">
        <w:trPr>
          <w:trHeight w:val="1703"/>
          <w:tblHeader/>
        </w:trPr>
        <w:tc>
          <w:tcPr>
            <w:tcW w:w="735" w:type="dxa"/>
            <w:tcBorders>
              <w:top w:val="single" w:sz="12" w:space="0" w:color="808080"/>
              <w:bottom w:val="single" w:sz="12" w:space="0" w:color="808080"/>
            </w:tcBorders>
          </w:tcPr>
          <w:p w:rsidR="00CA5EE6" w:rsidRPr="001C6C51" w:rsidRDefault="00CA5EE6">
            <w:pPr>
              <w:pStyle w:val="Pro-Tab"/>
              <w:keepNext/>
              <w:jc w:val="center"/>
              <w:rPr>
                <w:b/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№ п/п</w:t>
            </w:r>
          </w:p>
        </w:tc>
        <w:tc>
          <w:tcPr>
            <w:tcW w:w="2470" w:type="dxa"/>
            <w:tcBorders>
              <w:top w:val="single" w:sz="12" w:space="0" w:color="808080"/>
              <w:bottom w:val="single" w:sz="12" w:space="0" w:color="808080"/>
            </w:tcBorders>
          </w:tcPr>
          <w:p w:rsidR="00CA5EE6" w:rsidRPr="001C6C51" w:rsidRDefault="00CA5EE6">
            <w:pPr>
              <w:pStyle w:val="Pro-Tab"/>
              <w:keepNext/>
              <w:jc w:val="center"/>
              <w:rPr>
                <w:b/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Наименование подпрограммы / </w:t>
            </w:r>
            <w:r w:rsidRPr="001C6C51">
              <w:rPr>
                <w:sz w:val="28"/>
                <w:szCs w:val="28"/>
              </w:rPr>
              <w:br/>
              <w:t>Источник ресурсного обеспечения</w:t>
            </w:r>
          </w:p>
        </w:tc>
        <w:tc>
          <w:tcPr>
            <w:tcW w:w="1081" w:type="dxa"/>
            <w:tcBorders>
              <w:top w:val="single" w:sz="12" w:space="0" w:color="808080"/>
              <w:bottom w:val="single" w:sz="12" w:space="0" w:color="808080"/>
            </w:tcBorders>
          </w:tcPr>
          <w:p w:rsidR="00CA5EE6" w:rsidRPr="001C6C51" w:rsidRDefault="00CA5EE6" w:rsidP="00022EA1">
            <w:pPr>
              <w:pStyle w:val="Pro-Tab"/>
              <w:keepNext/>
              <w:jc w:val="center"/>
              <w:rPr>
                <w:b/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2025 год</w:t>
            </w:r>
          </w:p>
        </w:tc>
        <w:tc>
          <w:tcPr>
            <w:tcW w:w="1052" w:type="dxa"/>
            <w:tcBorders>
              <w:top w:val="single" w:sz="12" w:space="0" w:color="808080"/>
              <w:bottom w:val="single" w:sz="12" w:space="0" w:color="808080"/>
            </w:tcBorders>
          </w:tcPr>
          <w:p w:rsidR="00CA5EE6" w:rsidRPr="001C6C51" w:rsidRDefault="00CA5EE6" w:rsidP="00022EA1">
            <w:pPr>
              <w:pStyle w:val="Pro-Tab"/>
              <w:keepNext/>
              <w:jc w:val="center"/>
              <w:rPr>
                <w:b/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2026 год</w:t>
            </w:r>
          </w:p>
        </w:tc>
        <w:tc>
          <w:tcPr>
            <w:tcW w:w="1080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CA5EE6" w:rsidRPr="001C6C51" w:rsidRDefault="00CA5EE6" w:rsidP="00022EA1">
            <w:pPr>
              <w:pStyle w:val="Pro-Tab"/>
              <w:keepNext/>
              <w:jc w:val="center"/>
              <w:rPr>
                <w:b/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2027 год</w:t>
            </w:r>
          </w:p>
        </w:tc>
        <w:tc>
          <w:tcPr>
            <w:tcW w:w="1080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CA5EE6" w:rsidRPr="001C6C51" w:rsidRDefault="00CA5EE6" w:rsidP="00022EA1">
            <w:pPr>
              <w:pStyle w:val="Pro-Tab"/>
              <w:keepNext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2028 год</w:t>
            </w:r>
          </w:p>
        </w:tc>
        <w:tc>
          <w:tcPr>
            <w:tcW w:w="955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CA5EE6" w:rsidRPr="001C6C51" w:rsidRDefault="00CA5EE6" w:rsidP="00022EA1">
            <w:pPr>
              <w:pStyle w:val="Pro-Tab"/>
              <w:keepNext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2029 год</w:t>
            </w:r>
          </w:p>
        </w:tc>
        <w:tc>
          <w:tcPr>
            <w:tcW w:w="1080" w:type="dxa"/>
            <w:tcBorders>
              <w:top w:val="single" w:sz="12" w:space="0" w:color="808080"/>
              <w:bottom w:val="single" w:sz="12" w:space="0" w:color="808080"/>
            </w:tcBorders>
          </w:tcPr>
          <w:p w:rsidR="00CA5EE6" w:rsidRPr="001C6C51" w:rsidRDefault="00CA5EE6" w:rsidP="00022EA1">
            <w:pPr>
              <w:pStyle w:val="Pro-Tab"/>
              <w:keepNext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2030 год</w:t>
            </w:r>
          </w:p>
        </w:tc>
      </w:tr>
      <w:tr w:rsidR="00CA5EE6" w:rsidRPr="001C6C51" w:rsidTr="001C6C51">
        <w:trPr>
          <w:cantSplit/>
          <w:trHeight w:val="734"/>
        </w:trPr>
        <w:tc>
          <w:tcPr>
            <w:tcW w:w="735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1.</w:t>
            </w:r>
          </w:p>
        </w:tc>
        <w:tc>
          <w:tcPr>
            <w:tcW w:w="2470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Программа, всего:</w:t>
            </w:r>
          </w:p>
        </w:tc>
        <w:tc>
          <w:tcPr>
            <w:tcW w:w="1081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3998,3</w:t>
            </w:r>
          </w:p>
        </w:tc>
        <w:tc>
          <w:tcPr>
            <w:tcW w:w="1052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3802,8</w:t>
            </w: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3703,9</w:t>
            </w: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3569,5</w:t>
            </w:r>
          </w:p>
        </w:tc>
        <w:tc>
          <w:tcPr>
            <w:tcW w:w="955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3350,0</w:t>
            </w:r>
          </w:p>
        </w:tc>
        <w:tc>
          <w:tcPr>
            <w:tcW w:w="1080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3450,0</w:t>
            </w:r>
          </w:p>
        </w:tc>
      </w:tr>
      <w:tr w:rsidR="00CA5EE6" w:rsidRPr="001C6C51" w:rsidTr="001C6C51">
        <w:trPr>
          <w:cantSplit/>
          <w:trHeight w:val="726"/>
        </w:trPr>
        <w:tc>
          <w:tcPr>
            <w:tcW w:w="735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081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3998,3</w:t>
            </w:r>
          </w:p>
        </w:tc>
        <w:tc>
          <w:tcPr>
            <w:tcW w:w="1052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3802,8</w:t>
            </w: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3703,9</w:t>
            </w: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3569,5</w:t>
            </w:r>
          </w:p>
        </w:tc>
        <w:tc>
          <w:tcPr>
            <w:tcW w:w="955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3350,0</w:t>
            </w:r>
          </w:p>
        </w:tc>
        <w:tc>
          <w:tcPr>
            <w:tcW w:w="1080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3450,0</w:t>
            </w:r>
          </w:p>
        </w:tc>
      </w:tr>
      <w:tr w:rsidR="00CA5EE6" w:rsidRPr="001C6C51" w:rsidTr="001C6C51">
        <w:trPr>
          <w:cantSplit/>
          <w:trHeight w:val="1245"/>
        </w:trPr>
        <w:tc>
          <w:tcPr>
            <w:tcW w:w="735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1.1</w:t>
            </w:r>
          </w:p>
        </w:tc>
        <w:tc>
          <w:tcPr>
            <w:tcW w:w="2470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Подпрограмма «Обеспечение деятельности органов местного самоуправления</w:t>
            </w:r>
          </w:p>
        </w:tc>
        <w:tc>
          <w:tcPr>
            <w:tcW w:w="1081" w:type="dxa"/>
          </w:tcPr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rPr>
                <w:color w:val="FF0000"/>
                <w:sz w:val="28"/>
                <w:szCs w:val="28"/>
              </w:rPr>
            </w:pPr>
          </w:p>
        </w:tc>
        <w:tc>
          <w:tcPr>
            <w:tcW w:w="1052" w:type="dxa"/>
          </w:tcPr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 w:rsidP="001C6C51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  <w:p w:rsidR="00CA5EE6" w:rsidRPr="001C6C51" w:rsidRDefault="00CA5EE6" w:rsidP="001C6C51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55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CA5EE6" w:rsidRPr="001C6C51" w:rsidRDefault="00CA5EE6">
            <w:pPr>
              <w:pStyle w:val="Pro-Tab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CA5EE6" w:rsidRPr="001C6C51" w:rsidTr="001C6C51">
        <w:trPr>
          <w:cantSplit/>
          <w:trHeight w:val="726"/>
        </w:trPr>
        <w:tc>
          <w:tcPr>
            <w:tcW w:w="735" w:type="dxa"/>
          </w:tcPr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081" w:type="dxa"/>
          </w:tcPr>
          <w:p w:rsidR="00CA5EE6" w:rsidRPr="001C6C51" w:rsidRDefault="00CA5EE6" w:rsidP="000C544A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3998,3</w:t>
            </w:r>
          </w:p>
        </w:tc>
        <w:tc>
          <w:tcPr>
            <w:tcW w:w="1052" w:type="dxa"/>
          </w:tcPr>
          <w:p w:rsidR="00CA5EE6" w:rsidRPr="001C6C51" w:rsidRDefault="00CA5EE6" w:rsidP="000C544A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3802,8</w:t>
            </w: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 w:rsidP="000C544A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3703,9</w:t>
            </w: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 w:rsidP="000C544A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3569,5</w:t>
            </w:r>
          </w:p>
        </w:tc>
        <w:tc>
          <w:tcPr>
            <w:tcW w:w="955" w:type="dxa"/>
            <w:tcBorders>
              <w:right w:val="single" w:sz="12" w:space="0" w:color="808080"/>
            </w:tcBorders>
          </w:tcPr>
          <w:p w:rsidR="00CA5EE6" w:rsidRPr="001C6C51" w:rsidRDefault="00CA5EE6" w:rsidP="000C544A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3350,0</w:t>
            </w:r>
          </w:p>
        </w:tc>
        <w:tc>
          <w:tcPr>
            <w:tcW w:w="1080" w:type="dxa"/>
          </w:tcPr>
          <w:p w:rsidR="00CA5EE6" w:rsidRPr="001C6C51" w:rsidRDefault="00CA5EE6" w:rsidP="000C544A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3450,0</w:t>
            </w:r>
          </w:p>
        </w:tc>
      </w:tr>
      <w:tr w:rsidR="00CA5EE6" w:rsidRPr="001C6C51" w:rsidTr="001C6C51">
        <w:trPr>
          <w:cantSplit/>
          <w:trHeight w:val="284"/>
        </w:trPr>
        <w:tc>
          <w:tcPr>
            <w:tcW w:w="735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</w:tr>
      <w:tr w:rsidR="00CA5EE6" w:rsidRPr="001C6C51" w:rsidTr="001C6C51">
        <w:trPr>
          <w:cantSplit/>
          <w:trHeight w:val="284"/>
        </w:trPr>
        <w:tc>
          <w:tcPr>
            <w:tcW w:w="735" w:type="dxa"/>
          </w:tcPr>
          <w:p w:rsidR="00CA5EE6" w:rsidRPr="001C6C51" w:rsidRDefault="00CA5EE6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right w:val="single" w:sz="12" w:space="0" w:color="808080"/>
            </w:tcBorders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</w:p>
        </w:tc>
      </w:tr>
    </w:tbl>
    <w:p w:rsidR="00CA5EE6" w:rsidRPr="001C6C51" w:rsidRDefault="00CA5EE6" w:rsidP="003623AC">
      <w:pPr>
        <w:spacing w:after="200" w:line="276" w:lineRule="auto"/>
        <w:rPr>
          <w:b/>
          <w:sz w:val="28"/>
          <w:szCs w:val="28"/>
        </w:rPr>
      </w:pPr>
    </w:p>
    <w:p w:rsidR="00CA5EE6" w:rsidRPr="001C6C51" w:rsidRDefault="00CA5EE6" w:rsidP="003623AC">
      <w:pPr>
        <w:spacing w:after="200" w:line="276" w:lineRule="auto"/>
        <w:rPr>
          <w:b/>
          <w:sz w:val="28"/>
          <w:szCs w:val="28"/>
        </w:rPr>
      </w:pPr>
    </w:p>
    <w:p w:rsidR="00CA5EE6" w:rsidRPr="001C6C51" w:rsidRDefault="00CA5EE6" w:rsidP="008D5A15">
      <w:pPr>
        <w:pStyle w:val="1"/>
        <w:ind w:left="4140"/>
        <w:jc w:val="left"/>
        <w:rPr>
          <w:b w:val="0"/>
          <w:szCs w:val="28"/>
        </w:rPr>
      </w:pPr>
      <w:r w:rsidRPr="001C6C51">
        <w:rPr>
          <w:b w:val="0"/>
          <w:szCs w:val="28"/>
        </w:rPr>
        <w:lastRenderedPageBreak/>
        <w:t xml:space="preserve">Приложение  </w:t>
      </w:r>
    </w:p>
    <w:p w:rsidR="00CA5EE6" w:rsidRPr="001C6C51" w:rsidRDefault="00CA5EE6" w:rsidP="008D5A15">
      <w:pPr>
        <w:pStyle w:val="1"/>
        <w:ind w:left="4140"/>
        <w:jc w:val="left"/>
        <w:rPr>
          <w:b w:val="0"/>
          <w:szCs w:val="28"/>
        </w:rPr>
      </w:pPr>
      <w:r w:rsidRPr="001C6C51">
        <w:rPr>
          <w:b w:val="0"/>
          <w:szCs w:val="28"/>
        </w:rPr>
        <w:t xml:space="preserve">к муниципальной программе </w:t>
      </w:r>
    </w:p>
    <w:p w:rsidR="00CA5EE6" w:rsidRPr="001C6C51" w:rsidRDefault="00CA5EE6" w:rsidP="008D5A15">
      <w:pPr>
        <w:pStyle w:val="1"/>
        <w:ind w:left="4140"/>
        <w:jc w:val="left"/>
        <w:rPr>
          <w:b w:val="0"/>
          <w:szCs w:val="28"/>
        </w:rPr>
      </w:pPr>
      <w:r w:rsidRPr="001C6C51">
        <w:rPr>
          <w:b w:val="0"/>
          <w:szCs w:val="28"/>
        </w:rPr>
        <w:t>Кондрашкинского сельского поселения</w:t>
      </w:r>
    </w:p>
    <w:p w:rsidR="00CA5EE6" w:rsidRPr="001C6C51" w:rsidRDefault="00CA5EE6" w:rsidP="008D5A15">
      <w:pPr>
        <w:pStyle w:val="1"/>
        <w:ind w:left="4140"/>
        <w:jc w:val="left"/>
        <w:rPr>
          <w:b w:val="0"/>
          <w:szCs w:val="28"/>
        </w:rPr>
      </w:pPr>
      <w:r w:rsidRPr="001C6C51">
        <w:rPr>
          <w:b w:val="0"/>
          <w:szCs w:val="28"/>
        </w:rPr>
        <w:t>Каширского муниципального района</w:t>
      </w:r>
    </w:p>
    <w:p w:rsidR="00CA5EE6" w:rsidRPr="001C6C51" w:rsidRDefault="00CA5EE6" w:rsidP="008D5A15">
      <w:pPr>
        <w:pStyle w:val="1"/>
        <w:ind w:left="4140"/>
        <w:jc w:val="left"/>
        <w:rPr>
          <w:b w:val="0"/>
          <w:szCs w:val="28"/>
        </w:rPr>
      </w:pPr>
      <w:r w:rsidRPr="001C6C51">
        <w:rPr>
          <w:szCs w:val="28"/>
        </w:rPr>
        <w:t xml:space="preserve"> «</w:t>
      </w:r>
      <w:r w:rsidRPr="001C6C51">
        <w:rPr>
          <w:b w:val="0"/>
          <w:szCs w:val="28"/>
        </w:rPr>
        <w:t>Муниципальное управление Кондрашкинского сельского поселения»</w:t>
      </w:r>
    </w:p>
    <w:p w:rsidR="00CA5EE6" w:rsidRPr="001C6C51" w:rsidRDefault="00CA5EE6" w:rsidP="003623AC">
      <w:pPr>
        <w:pStyle w:val="Pro-Gramma0"/>
        <w:ind w:left="4536" w:firstLine="0"/>
      </w:pPr>
    </w:p>
    <w:p w:rsidR="00CA5EE6" w:rsidRPr="001C6C51" w:rsidRDefault="00CA5EE6" w:rsidP="003623AC">
      <w:pPr>
        <w:pStyle w:val="Pro-Tab"/>
        <w:jc w:val="center"/>
        <w:rPr>
          <w:b/>
          <w:sz w:val="28"/>
          <w:szCs w:val="28"/>
        </w:rPr>
      </w:pPr>
      <w:r w:rsidRPr="001C6C51">
        <w:rPr>
          <w:b/>
          <w:sz w:val="28"/>
          <w:szCs w:val="28"/>
        </w:rPr>
        <w:t>Подпрограмма</w:t>
      </w:r>
    </w:p>
    <w:p w:rsidR="00CA5EE6" w:rsidRPr="001C6C51" w:rsidRDefault="00CA5EE6" w:rsidP="003623AC">
      <w:pPr>
        <w:pStyle w:val="Pro-Tab"/>
        <w:jc w:val="center"/>
        <w:rPr>
          <w:b/>
          <w:sz w:val="28"/>
          <w:szCs w:val="28"/>
        </w:rPr>
      </w:pPr>
      <w:r w:rsidRPr="001C6C51">
        <w:rPr>
          <w:b/>
          <w:sz w:val="28"/>
          <w:szCs w:val="28"/>
        </w:rPr>
        <w:t xml:space="preserve"> «Обеспечение реализации муниципальной программы»</w:t>
      </w:r>
    </w:p>
    <w:p w:rsidR="00CA5EE6" w:rsidRPr="001C6C51" w:rsidRDefault="00CA5EE6" w:rsidP="003623AC">
      <w:pPr>
        <w:pStyle w:val="Pro-Gramma0"/>
        <w:rPr>
          <w:b/>
        </w:rPr>
      </w:pPr>
    </w:p>
    <w:p w:rsidR="00CA5EE6" w:rsidRPr="001C6C51" w:rsidRDefault="00CA5EE6" w:rsidP="003623AC">
      <w:pPr>
        <w:pStyle w:val="4"/>
        <w:jc w:val="center"/>
      </w:pPr>
      <w:r w:rsidRPr="001C6C51">
        <w:t>1. Паспорт подпрограммы</w:t>
      </w:r>
    </w:p>
    <w:p w:rsidR="00CA5EE6" w:rsidRPr="001C6C51" w:rsidRDefault="00CA5EE6" w:rsidP="003623AC">
      <w:pPr>
        <w:pStyle w:val="Pro-Gramma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4"/>
        <w:gridCol w:w="6693"/>
      </w:tblGrid>
      <w:tr w:rsidR="00CA5EE6" w:rsidRPr="001C6C51">
        <w:tc>
          <w:tcPr>
            <w:tcW w:w="2594" w:type="dxa"/>
          </w:tcPr>
          <w:p w:rsidR="00CA5EE6" w:rsidRPr="001C6C51" w:rsidRDefault="00CA5EE6">
            <w:pPr>
              <w:pStyle w:val="Pro-Tab"/>
              <w:rPr>
                <w:b/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93" w:type="dxa"/>
          </w:tcPr>
          <w:p w:rsidR="00CA5EE6" w:rsidRPr="001C6C51" w:rsidRDefault="00CA5EE6">
            <w:pPr>
              <w:pStyle w:val="Pro-Tab"/>
              <w:jc w:val="both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CA5EE6" w:rsidRPr="001C6C51">
        <w:tc>
          <w:tcPr>
            <w:tcW w:w="2594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6693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2025 – 2030 годы</w:t>
            </w:r>
          </w:p>
        </w:tc>
      </w:tr>
      <w:tr w:rsidR="00CA5EE6" w:rsidRPr="001C6C51">
        <w:tc>
          <w:tcPr>
            <w:tcW w:w="2594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93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Администрация Кондрашкинского сельского поселения</w:t>
            </w:r>
          </w:p>
        </w:tc>
      </w:tr>
      <w:tr w:rsidR="00CA5EE6" w:rsidRPr="001C6C51">
        <w:tc>
          <w:tcPr>
            <w:tcW w:w="2594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Цель (цели) подпрограммы</w:t>
            </w:r>
          </w:p>
        </w:tc>
        <w:tc>
          <w:tcPr>
            <w:tcW w:w="6693" w:type="dxa"/>
          </w:tcPr>
          <w:p w:rsidR="00CA5EE6" w:rsidRPr="001C6C51" w:rsidRDefault="00CA5EE6">
            <w:pPr>
              <w:pStyle w:val="Pro-Tab"/>
              <w:jc w:val="both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Эффективное расходование средств местного бюджета на содержание главы администрации и обеспечение функций исполнительных органов местного самоуправления на основе нормативных правовых актов Кондрашкинского сельского поселения</w:t>
            </w:r>
          </w:p>
        </w:tc>
      </w:tr>
      <w:tr w:rsidR="00CA5EE6" w:rsidRPr="001C6C51">
        <w:tc>
          <w:tcPr>
            <w:tcW w:w="2594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Объем ресурсного обеспечения подпрограммы</w:t>
            </w:r>
          </w:p>
        </w:tc>
        <w:tc>
          <w:tcPr>
            <w:tcW w:w="6693" w:type="dxa"/>
          </w:tcPr>
          <w:p w:rsidR="00CA5EE6" w:rsidRPr="001C6C51" w:rsidRDefault="00CA5EE6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местный бюджет:</w:t>
            </w:r>
          </w:p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2025 год – 3998,3 тыс. руб., </w:t>
            </w:r>
          </w:p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2026 год – 3802,8 тыс. руб., </w:t>
            </w:r>
          </w:p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2027 год – 3703,9 тыс. руб.,</w:t>
            </w:r>
          </w:p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2028 год – 3569,5 тыс. руб.;</w:t>
            </w:r>
          </w:p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2029 год – 3350,0 тыс. руб.;</w:t>
            </w:r>
          </w:p>
          <w:p w:rsidR="00CA5EE6" w:rsidRPr="001C6C51" w:rsidRDefault="00CA5EE6" w:rsidP="000C544A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2030 год – 3450,0 тыс. руб.</w:t>
            </w:r>
          </w:p>
        </w:tc>
      </w:tr>
    </w:tbl>
    <w:p w:rsidR="00CA5EE6" w:rsidRPr="001C6C51" w:rsidRDefault="00CA5EE6" w:rsidP="003623AC">
      <w:pPr>
        <w:pStyle w:val="4"/>
        <w:rPr>
          <w:b w:val="0"/>
        </w:rPr>
      </w:pPr>
    </w:p>
    <w:p w:rsidR="00CA5EE6" w:rsidRPr="001C6C51" w:rsidRDefault="00CA5EE6" w:rsidP="003623AC">
      <w:pPr>
        <w:pStyle w:val="4"/>
        <w:jc w:val="center"/>
      </w:pPr>
      <w:r w:rsidRPr="001C6C51">
        <w:t>2. Краткая характеристика сферы реализации подпрограммы</w:t>
      </w:r>
    </w:p>
    <w:p w:rsidR="00CA5EE6" w:rsidRPr="001C6C51" w:rsidRDefault="00CA5EE6" w:rsidP="003623AC">
      <w:pPr>
        <w:jc w:val="both"/>
        <w:rPr>
          <w:sz w:val="28"/>
          <w:szCs w:val="28"/>
        </w:rPr>
      </w:pPr>
      <w:r w:rsidRPr="001C6C51">
        <w:rPr>
          <w:sz w:val="28"/>
          <w:szCs w:val="28"/>
        </w:rPr>
        <w:t xml:space="preserve">     Глава администрации Кондрашкинского сельского поселения является высшим должностным лицом исполнительного органа местного самоуправления (администрации), формирует и осуществляет руководство деятельностью администрации на принципах единоначалия в пределах полномочий, определенных Уставом Кондрашкинского сельского поселения.</w:t>
      </w:r>
    </w:p>
    <w:p w:rsidR="00CA5EE6" w:rsidRPr="001C6C51" w:rsidRDefault="00CA5EE6" w:rsidP="003623AC">
      <w:pPr>
        <w:jc w:val="both"/>
        <w:rPr>
          <w:sz w:val="28"/>
          <w:szCs w:val="28"/>
        </w:rPr>
      </w:pPr>
    </w:p>
    <w:p w:rsidR="00CA5EE6" w:rsidRPr="001C6C51" w:rsidRDefault="00CA5EE6" w:rsidP="003623AC">
      <w:pPr>
        <w:jc w:val="both"/>
        <w:rPr>
          <w:sz w:val="28"/>
          <w:szCs w:val="28"/>
        </w:rPr>
      </w:pPr>
    </w:p>
    <w:p w:rsidR="00CA5EE6" w:rsidRPr="001C6C51" w:rsidRDefault="00CA5EE6" w:rsidP="003623AC">
      <w:pPr>
        <w:jc w:val="center"/>
        <w:rPr>
          <w:b/>
          <w:sz w:val="28"/>
          <w:szCs w:val="28"/>
        </w:rPr>
      </w:pPr>
      <w:r w:rsidRPr="001C6C51">
        <w:rPr>
          <w:b/>
          <w:sz w:val="28"/>
          <w:szCs w:val="28"/>
        </w:rPr>
        <w:lastRenderedPageBreak/>
        <w:t>3. Ожидаемые результаты реализации подпрограммы</w:t>
      </w:r>
    </w:p>
    <w:p w:rsidR="00CA5EE6" w:rsidRPr="001C6C51" w:rsidRDefault="00CA5EE6" w:rsidP="003623AC">
      <w:pPr>
        <w:pStyle w:val="Pro-Gramma0"/>
      </w:pPr>
      <w:r w:rsidRPr="001C6C51">
        <w:t xml:space="preserve">Эффективное и качественное расходование местного бюджета на обеспечение деятельности органов местного самоуправления в пределах выделенных средств, повышение прозрачности бюджетных расходов. </w:t>
      </w:r>
    </w:p>
    <w:p w:rsidR="00CA5EE6" w:rsidRPr="001C6C51" w:rsidRDefault="00CA5EE6" w:rsidP="003623AC">
      <w:pPr>
        <w:pStyle w:val="Pro-Gramma0"/>
      </w:pPr>
      <w:r w:rsidRPr="001C6C51">
        <w:t>Целевые показатели реализации подпрограммы представлены в нижеследующей таблице: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36"/>
        <w:gridCol w:w="992"/>
        <w:gridCol w:w="709"/>
        <w:gridCol w:w="709"/>
        <w:gridCol w:w="709"/>
        <w:gridCol w:w="708"/>
        <w:gridCol w:w="709"/>
        <w:gridCol w:w="709"/>
      </w:tblGrid>
      <w:tr w:rsidR="00CA5EE6" w:rsidRPr="001C6C51" w:rsidTr="002553B2">
        <w:tc>
          <w:tcPr>
            <w:tcW w:w="675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№ п/п</w:t>
            </w:r>
          </w:p>
        </w:tc>
        <w:tc>
          <w:tcPr>
            <w:tcW w:w="3436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Ед. изм.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2025</w:t>
            </w:r>
          </w:p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2026</w:t>
            </w:r>
          </w:p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2027</w:t>
            </w:r>
          </w:p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708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2028</w:t>
            </w:r>
          </w:p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2029</w:t>
            </w:r>
          </w:p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год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2030 год</w:t>
            </w:r>
          </w:p>
        </w:tc>
      </w:tr>
      <w:tr w:rsidR="00CA5EE6" w:rsidRPr="001C6C51" w:rsidTr="002553B2">
        <w:tc>
          <w:tcPr>
            <w:tcW w:w="675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Количество муниципальных служащих</w:t>
            </w:r>
          </w:p>
        </w:tc>
        <w:tc>
          <w:tcPr>
            <w:tcW w:w="992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</w:tr>
      <w:tr w:rsidR="00CA5EE6" w:rsidRPr="001C6C51" w:rsidTr="002553B2">
        <w:tc>
          <w:tcPr>
            <w:tcW w:w="675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CA5EE6" w:rsidRPr="001C6C51" w:rsidRDefault="001C6C51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Количество не</w:t>
            </w:r>
            <w:r w:rsidR="00CA5EE6" w:rsidRPr="001C6C51">
              <w:rPr>
                <w:sz w:val="28"/>
                <w:szCs w:val="28"/>
              </w:rPr>
              <w:t>муниципальных служащих</w:t>
            </w:r>
          </w:p>
        </w:tc>
        <w:tc>
          <w:tcPr>
            <w:tcW w:w="992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2</w:t>
            </w:r>
          </w:p>
        </w:tc>
      </w:tr>
      <w:tr w:rsidR="00CA5EE6" w:rsidRPr="001C6C51" w:rsidTr="002553B2">
        <w:tc>
          <w:tcPr>
            <w:tcW w:w="675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 xml:space="preserve">Количество рабочих </w:t>
            </w:r>
          </w:p>
        </w:tc>
        <w:tc>
          <w:tcPr>
            <w:tcW w:w="992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</w:tr>
      <w:tr w:rsidR="00CA5EE6" w:rsidRPr="001C6C51" w:rsidTr="002553B2">
        <w:tc>
          <w:tcPr>
            <w:tcW w:w="675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CA5EE6" w:rsidRPr="001C6C51" w:rsidRDefault="00CA5EE6" w:rsidP="00A12D27">
            <w:pPr>
              <w:pStyle w:val="Pro-Tab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Число случаев нарушения установленных сроков выделения средств из резервного фонда администрации Кондрашкинского сельского поселения Каширского муниципального района Воронежской области</w:t>
            </w:r>
          </w:p>
        </w:tc>
        <w:tc>
          <w:tcPr>
            <w:tcW w:w="992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раз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A5EE6" w:rsidRPr="001C6C51" w:rsidRDefault="00CA5EE6" w:rsidP="00A12D27">
            <w:pPr>
              <w:pStyle w:val="Pro-Tab"/>
              <w:jc w:val="center"/>
              <w:rPr>
                <w:sz w:val="28"/>
                <w:szCs w:val="28"/>
              </w:rPr>
            </w:pPr>
            <w:r w:rsidRPr="001C6C51">
              <w:rPr>
                <w:sz w:val="28"/>
                <w:szCs w:val="28"/>
              </w:rPr>
              <w:t>0</w:t>
            </w:r>
          </w:p>
        </w:tc>
      </w:tr>
    </w:tbl>
    <w:p w:rsidR="00CA5EE6" w:rsidRPr="001C6C51" w:rsidRDefault="00CA5EE6" w:rsidP="003623AC">
      <w:pPr>
        <w:pStyle w:val="Pro-Gramma0"/>
      </w:pPr>
    </w:p>
    <w:p w:rsidR="00CA5EE6" w:rsidRPr="001C6C51" w:rsidRDefault="00CA5EE6" w:rsidP="003623AC">
      <w:pPr>
        <w:pStyle w:val="Pro-Gramma0"/>
      </w:pPr>
      <w:r w:rsidRPr="001C6C51">
        <w:t>Отчетные значения по целевым показателям определяются на основе данных отчетности администрации Кондрашкинского сельского поселения.</w:t>
      </w:r>
    </w:p>
    <w:p w:rsidR="00CA5EE6" w:rsidRPr="001C6C51" w:rsidRDefault="00CA5EE6" w:rsidP="003623AC">
      <w:pPr>
        <w:pStyle w:val="4"/>
        <w:jc w:val="center"/>
      </w:pPr>
      <w:r w:rsidRPr="001C6C51">
        <w:t>4. Мероприятия подпрограммы</w:t>
      </w:r>
    </w:p>
    <w:p w:rsidR="00CA5EE6" w:rsidRPr="001C6C51" w:rsidRDefault="00CA5EE6" w:rsidP="003623AC">
      <w:pPr>
        <w:pStyle w:val="Pro-Gramma0"/>
      </w:pPr>
    </w:p>
    <w:p w:rsidR="00CA5EE6" w:rsidRPr="001C6C51" w:rsidRDefault="00CA5EE6" w:rsidP="003623AC">
      <w:pPr>
        <w:pStyle w:val="Pro-Gramma0"/>
      </w:pPr>
      <w:r w:rsidRPr="001C6C51">
        <w:t>Реализация подпрограммы предполагает направление расходов местного бюджета на выполнение следующих основных мероприятий, осуществляемых в рамках финансирования текущей деятельности администрации Кондрашкинского сельского поселения Каширского муниципального района:</w:t>
      </w:r>
    </w:p>
    <w:p w:rsidR="00CA5EE6" w:rsidRPr="001C6C51" w:rsidRDefault="00CA5EE6" w:rsidP="003623AC">
      <w:pPr>
        <w:pStyle w:val="Pro-Gramma0"/>
      </w:pPr>
    </w:p>
    <w:p w:rsidR="00CA5EE6" w:rsidRPr="001C6C51" w:rsidRDefault="00CA5EE6" w:rsidP="003623AC">
      <w:pPr>
        <w:pStyle w:val="Pro-List1"/>
        <w:numPr>
          <w:ilvl w:val="0"/>
          <w:numId w:val="2"/>
        </w:numPr>
      </w:pPr>
      <w:r w:rsidRPr="001C6C51">
        <w:t>Содержание главы администрации;</w:t>
      </w:r>
    </w:p>
    <w:p w:rsidR="00CA5EE6" w:rsidRPr="001C6C51" w:rsidRDefault="00CA5EE6" w:rsidP="003623AC">
      <w:pPr>
        <w:pStyle w:val="Pro-List1"/>
        <w:numPr>
          <w:ilvl w:val="0"/>
          <w:numId w:val="2"/>
        </w:numPr>
      </w:pPr>
      <w:r w:rsidRPr="001C6C51">
        <w:t>Обеспечение функций исполнительного органа местного самоуправления (администрации).</w:t>
      </w:r>
    </w:p>
    <w:sectPr w:rsidR="00CA5EE6" w:rsidRPr="001C6C51" w:rsidSect="001C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doniNova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679F5"/>
    <w:multiLevelType w:val="hybridMultilevel"/>
    <w:tmpl w:val="058C4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C4E73"/>
    <w:multiLevelType w:val="hybridMultilevel"/>
    <w:tmpl w:val="43E403E4"/>
    <w:lvl w:ilvl="0" w:tplc="7FB495F4">
      <w:start w:val="1"/>
      <w:numFmt w:val="decimal"/>
      <w:lvlText w:val="%1."/>
      <w:lvlJc w:val="left"/>
      <w:pPr>
        <w:ind w:left="105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232146"/>
    <w:multiLevelType w:val="hybridMultilevel"/>
    <w:tmpl w:val="0CE63842"/>
    <w:lvl w:ilvl="0" w:tplc="47363A4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FDC7CC7"/>
    <w:multiLevelType w:val="hybridMultilevel"/>
    <w:tmpl w:val="E0F4A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3AC"/>
    <w:rsid w:val="00022EA1"/>
    <w:rsid w:val="000B0BF4"/>
    <w:rsid w:val="000C544A"/>
    <w:rsid w:val="00130841"/>
    <w:rsid w:val="0019240C"/>
    <w:rsid w:val="001A4A29"/>
    <w:rsid w:val="001C6C51"/>
    <w:rsid w:val="001E40DA"/>
    <w:rsid w:val="002553B2"/>
    <w:rsid w:val="003623AC"/>
    <w:rsid w:val="003C3A59"/>
    <w:rsid w:val="003F19A2"/>
    <w:rsid w:val="004F6185"/>
    <w:rsid w:val="005F62A3"/>
    <w:rsid w:val="0064402E"/>
    <w:rsid w:val="0067555E"/>
    <w:rsid w:val="00687AD2"/>
    <w:rsid w:val="00707748"/>
    <w:rsid w:val="007F4ECE"/>
    <w:rsid w:val="00823547"/>
    <w:rsid w:val="008D5A15"/>
    <w:rsid w:val="00954531"/>
    <w:rsid w:val="00987622"/>
    <w:rsid w:val="00A12D27"/>
    <w:rsid w:val="00A72377"/>
    <w:rsid w:val="00C05BC5"/>
    <w:rsid w:val="00CA5EE6"/>
    <w:rsid w:val="00CC3421"/>
    <w:rsid w:val="00CD2754"/>
    <w:rsid w:val="00D12174"/>
    <w:rsid w:val="00D13807"/>
    <w:rsid w:val="00E8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2284CD-04A7-403E-8B89-33FBDD18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AC"/>
  </w:style>
  <w:style w:type="paragraph" w:styleId="1">
    <w:name w:val="heading 1"/>
    <w:basedOn w:val="a"/>
    <w:next w:val="a"/>
    <w:link w:val="10"/>
    <w:uiPriority w:val="9"/>
    <w:qFormat/>
    <w:rsid w:val="003623AC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3623AC"/>
    <w:pPr>
      <w:keepNext/>
      <w:spacing w:line="240" w:lineRule="atLeast"/>
      <w:jc w:val="center"/>
      <w:outlineLvl w:val="2"/>
    </w:pPr>
    <w:rPr>
      <w:rFonts w:ascii="a_BodoniNova" w:hAnsi="a_BodoniNova"/>
      <w:b/>
      <w:sz w:val="36"/>
    </w:rPr>
  </w:style>
  <w:style w:type="paragraph" w:styleId="4">
    <w:name w:val="heading 4"/>
    <w:basedOn w:val="a"/>
    <w:next w:val="a"/>
    <w:link w:val="40"/>
    <w:uiPriority w:val="9"/>
    <w:qFormat/>
    <w:rsid w:val="003623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623AC"/>
    <w:rPr>
      <w:b/>
      <w:sz w:val="28"/>
      <w:lang w:val="ru-RU" w:eastAsia="ru-RU"/>
    </w:rPr>
  </w:style>
  <w:style w:type="character" w:customStyle="1" w:styleId="30">
    <w:name w:val="Заголовок 3 Знак"/>
    <w:link w:val="3"/>
    <w:uiPriority w:val="9"/>
    <w:locked/>
    <w:rsid w:val="003623AC"/>
    <w:rPr>
      <w:rFonts w:ascii="a_BodoniNova" w:hAnsi="a_BodoniNova"/>
      <w:b/>
      <w:sz w:val="36"/>
      <w:lang w:val="ru-RU" w:eastAsia="ru-RU"/>
    </w:rPr>
  </w:style>
  <w:style w:type="character" w:customStyle="1" w:styleId="40">
    <w:name w:val="Заголовок 4 Знак"/>
    <w:link w:val="4"/>
    <w:uiPriority w:val="9"/>
    <w:locked/>
    <w:rsid w:val="003623AC"/>
    <w:rPr>
      <w:b/>
      <w:sz w:val="28"/>
      <w:lang w:val="ru-RU" w:eastAsia="ru-RU"/>
    </w:rPr>
  </w:style>
  <w:style w:type="character" w:customStyle="1" w:styleId="Pro-Gramma">
    <w:name w:val="Pro-Gramma Знак"/>
    <w:link w:val="Pro-Gramma0"/>
    <w:locked/>
    <w:rsid w:val="003623AC"/>
    <w:rPr>
      <w:sz w:val="28"/>
      <w:lang w:val="ru-RU" w:eastAsia="ru-RU"/>
    </w:rPr>
  </w:style>
  <w:style w:type="paragraph" w:customStyle="1" w:styleId="Pro-Gramma0">
    <w:name w:val="Pro-Gramma"/>
    <w:basedOn w:val="a"/>
    <w:link w:val="Pro-Gramma"/>
    <w:rsid w:val="003623AC"/>
    <w:pPr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362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3623A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ro-List1">
    <w:name w:val="Pro-List #1"/>
    <w:basedOn w:val="Pro-Gramma0"/>
    <w:rsid w:val="003623AC"/>
  </w:style>
  <w:style w:type="paragraph" w:customStyle="1" w:styleId="Pro-Tab">
    <w:name w:val="Pro-Tab"/>
    <w:basedOn w:val="Pro-Gramma0"/>
    <w:rsid w:val="003623AC"/>
    <w:pPr>
      <w:spacing w:before="40" w:after="40"/>
      <w:ind w:firstLine="0"/>
      <w:jc w:val="left"/>
    </w:pPr>
    <w:rPr>
      <w:sz w:val="24"/>
      <w:szCs w:val="20"/>
    </w:rPr>
  </w:style>
  <w:style w:type="paragraph" w:customStyle="1" w:styleId="Pro-TabName">
    <w:name w:val="Pro-Tab Name"/>
    <w:basedOn w:val="a"/>
    <w:rsid w:val="003623AC"/>
    <w:pPr>
      <w:jc w:val="center"/>
    </w:pPr>
    <w:rPr>
      <w:sz w:val="28"/>
      <w:szCs w:val="28"/>
    </w:rPr>
  </w:style>
  <w:style w:type="paragraph" w:styleId="a3">
    <w:name w:val="Body Text Indent"/>
    <w:basedOn w:val="a"/>
    <w:link w:val="a4"/>
    <w:uiPriority w:val="99"/>
    <w:rsid w:val="007F4ECE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7F4ECE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32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1090</Words>
  <Characters>6215</Characters>
  <Application>Microsoft Office Word</Application>
  <DocSecurity>0</DocSecurity>
  <Lines>51</Lines>
  <Paragraphs>14</Paragraphs>
  <ScaleCrop>false</ScaleCrop>
  <Company>DOIL</Company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NIKIT</cp:lastModifiedBy>
  <cp:revision>8</cp:revision>
  <cp:lastPrinted>2025-11-26T10:08:00Z</cp:lastPrinted>
  <dcterms:created xsi:type="dcterms:W3CDTF">2025-11-26T09:54:00Z</dcterms:created>
  <dcterms:modified xsi:type="dcterms:W3CDTF">2026-02-10T07:23:00Z</dcterms:modified>
</cp:coreProperties>
</file>