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58F" w:rsidRPr="00ED23F7" w:rsidRDefault="00014143" w:rsidP="0088658F">
      <w:pPr>
        <w:pStyle w:val="a5"/>
        <w:jc w:val="center"/>
        <w:rPr>
          <w:rStyle w:val="s1"/>
          <w:sz w:val="28"/>
          <w:szCs w:val="28"/>
        </w:rPr>
      </w:pPr>
      <w:r w:rsidRPr="00ED23F7">
        <w:rPr>
          <w:rStyle w:val="s1"/>
          <w:sz w:val="28"/>
          <w:szCs w:val="28"/>
        </w:rPr>
        <w:t>АДМИНИСТРАЦИ КОНДРАШКИНСКОГО СЕЛЬСКОГО ПОСЕЛЕНИЯ</w:t>
      </w:r>
      <w:r w:rsidRPr="00ED23F7">
        <w:rPr>
          <w:sz w:val="28"/>
          <w:szCs w:val="28"/>
        </w:rPr>
        <w:t xml:space="preserve"> </w:t>
      </w:r>
      <w:r w:rsidRPr="00ED23F7">
        <w:rPr>
          <w:rStyle w:val="s1"/>
          <w:sz w:val="28"/>
          <w:szCs w:val="28"/>
        </w:rPr>
        <w:t xml:space="preserve">КАШИРСКОГО </w:t>
      </w:r>
      <w:r w:rsidR="0088658F" w:rsidRPr="00ED23F7">
        <w:rPr>
          <w:rStyle w:val="s1"/>
          <w:sz w:val="28"/>
          <w:szCs w:val="28"/>
        </w:rPr>
        <w:t>МУНИЦИПАЛЬНОГО Р</w:t>
      </w:r>
      <w:r w:rsidRPr="00ED23F7">
        <w:rPr>
          <w:rStyle w:val="s1"/>
          <w:sz w:val="28"/>
          <w:szCs w:val="28"/>
        </w:rPr>
        <w:t>АЙОНА</w:t>
      </w:r>
    </w:p>
    <w:p w:rsidR="00014143" w:rsidRPr="00ED23F7" w:rsidRDefault="00014143" w:rsidP="0088658F">
      <w:pPr>
        <w:pStyle w:val="a5"/>
        <w:jc w:val="center"/>
        <w:rPr>
          <w:sz w:val="28"/>
          <w:szCs w:val="28"/>
        </w:rPr>
      </w:pPr>
      <w:r w:rsidRPr="00ED23F7">
        <w:rPr>
          <w:rStyle w:val="s1"/>
          <w:sz w:val="28"/>
          <w:szCs w:val="28"/>
        </w:rPr>
        <w:t>ВОРОНЕЖСКОЙ ОБЛАСТИ</w:t>
      </w:r>
    </w:p>
    <w:p w:rsidR="00014143" w:rsidRPr="00ED23F7" w:rsidRDefault="00014143" w:rsidP="00C07EDD">
      <w:pPr>
        <w:pStyle w:val="p2"/>
        <w:jc w:val="center"/>
        <w:rPr>
          <w:sz w:val="28"/>
          <w:szCs w:val="28"/>
        </w:rPr>
      </w:pPr>
      <w:r w:rsidRPr="00ED23F7">
        <w:rPr>
          <w:rStyle w:val="s1"/>
          <w:sz w:val="28"/>
          <w:szCs w:val="28"/>
        </w:rPr>
        <w:t>ПОСТАНОВЛЕНИЕ</w:t>
      </w:r>
    </w:p>
    <w:p w:rsidR="00014143" w:rsidRPr="00ED23F7" w:rsidRDefault="00014143" w:rsidP="00C07EDD">
      <w:pPr>
        <w:pStyle w:val="p1"/>
        <w:rPr>
          <w:sz w:val="28"/>
          <w:szCs w:val="28"/>
        </w:rPr>
      </w:pPr>
      <w:r w:rsidRPr="00ED23F7">
        <w:rPr>
          <w:rStyle w:val="s1"/>
          <w:sz w:val="28"/>
          <w:szCs w:val="28"/>
        </w:rPr>
        <w:t>от 06</w:t>
      </w:r>
      <w:r w:rsidR="0088658F" w:rsidRPr="00ED23F7">
        <w:rPr>
          <w:rStyle w:val="s1"/>
          <w:sz w:val="28"/>
          <w:szCs w:val="28"/>
        </w:rPr>
        <w:t xml:space="preserve"> февраля 2026г. </w:t>
      </w:r>
      <w:r w:rsidR="0088658F" w:rsidRPr="00ED23F7">
        <w:rPr>
          <w:rStyle w:val="s1"/>
          <w:sz w:val="28"/>
          <w:szCs w:val="28"/>
        </w:rPr>
        <w:tab/>
      </w:r>
      <w:r w:rsidR="0088658F" w:rsidRPr="00ED23F7">
        <w:rPr>
          <w:rStyle w:val="s1"/>
          <w:sz w:val="28"/>
          <w:szCs w:val="28"/>
        </w:rPr>
        <w:tab/>
      </w:r>
      <w:r w:rsidR="0088658F" w:rsidRPr="00ED23F7">
        <w:rPr>
          <w:rStyle w:val="s1"/>
          <w:sz w:val="28"/>
          <w:szCs w:val="28"/>
        </w:rPr>
        <w:tab/>
      </w:r>
      <w:r w:rsidRPr="00ED23F7">
        <w:rPr>
          <w:rStyle w:val="s1"/>
          <w:sz w:val="28"/>
          <w:szCs w:val="28"/>
        </w:rPr>
        <w:tab/>
        <w:t xml:space="preserve">№ </w:t>
      </w:r>
      <w:r w:rsidR="0088658F" w:rsidRPr="00ED23F7">
        <w:rPr>
          <w:rStyle w:val="s1"/>
          <w:sz w:val="28"/>
          <w:szCs w:val="28"/>
        </w:rPr>
        <w:t>8</w:t>
      </w:r>
    </w:p>
    <w:p w:rsidR="00014143" w:rsidRPr="00ED23F7" w:rsidRDefault="00014143" w:rsidP="0088658F">
      <w:pPr>
        <w:pStyle w:val="p2"/>
        <w:ind w:right="3685"/>
        <w:jc w:val="both"/>
        <w:rPr>
          <w:sz w:val="28"/>
          <w:szCs w:val="28"/>
        </w:rPr>
      </w:pPr>
      <w:r w:rsidRPr="00ED23F7">
        <w:rPr>
          <w:rStyle w:val="s1"/>
          <w:sz w:val="28"/>
          <w:szCs w:val="28"/>
        </w:rPr>
        <w:t xml:space="preserve">О внесении изменений в постановление от 13.01.2025 г. № 3 «Об утверждении муниципальной программы </w:t>
      </w:r>
      <w:bookmarkStart w:id="0" w:name="_Hlk199322428"/>
      <w:r w:rsidRPr="00ED23F7">
        <w:rPr>
          <w:rStyle w:val="s1"/>
          <w:sz w:val="28"/>
          <w:szCs w:val="28"/>
        </w:rPr>
        <w:t>«</w:t>
      </w:r>
      <w:r w:rsidRPr="00ED23F7">
        <w:rPr>
          <w:sz w:val="28"/>
          <w:szCs w:val="28"/>
          <w:lang w:eastAsia="en-US"/>
        </w:rPr>
        <w:t>Обеспечение коммунальными услугами и инфраструктурой жителей Кондрашкинского сельского поселения на 2025 – 2030 годы</w:t>
      </w:r>
      <w:r w:rsidR="00ED23F7" w:rsidRPr="00ED23F7">
        <w:rPr>
          <w:sz w:val="28"/>
          <w:szCs w:val="28"/>
          <w:lang w:eastAsia="en-US"/>
        </w:rPr>
        <w:t>»</w:t>
      </w:r>
    </w:p>
    <w:bookmarkEnd w:id="0"/>
    <w:p w:rsidR="00014143" w:rsidRPr="00ED23F7" w:rsidRDefault="00014143" w:rsidP="0088658F">
      <w:pPr>
        <w:pStyle w:val="p1"/>
        <w:ind w:firstLine="567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руководствуясь Уставом Кондрашкинского сельского поселения</w:t>
      </w:r>
    </w:p>
    <w:p w:rsidR="00014143" w:rsidRPr="00ED23F7" w:rsidRDefault="00014143" w:rsidP="00222D9E">
      <w:pPr>
        <w:pStyle w:val="p1"/>
        <w:jc w:val="center"/>
        <w:rPr>
          <w:sz w:val="28"/>
          <w:szCs w:val="28"/>
        </w:rPr>
      </w:pPr>
      <w:r w:rsidRPr="00ED23F7">
        <w:rPr>
          <w:sz w:val="28"/>
          <w:szCs w:val="28"/>
        </w:rPr>
        <w:t>ПОСТАНОВЛЯЮ:</w:t>
      </w:r>
    </w:p>
    <w:p w:rsidR="00014143" w:rsidRPr="00ED23F7" w:rsidRDefault="00014143" w:rsidP="0088658F">
      <w:pPr>
        <w:pStyle w:val="p1"/>
        <w:ind w:firstLine="567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1. Внести изменения в муниципальную программу «</w:t>
      </w:r>
      <w:r w:rsidR="00ED23F7" w:rsidRPr="00ED23F7">
        <w:rPr>
          <w:sz w:val="28"/>
          <w:szCs w:val="28"/>
          <w:lang w:eastAsia="en-US"/>
        </w:rPr>
        <w:t>Обеспечение коммунальными услугами и инфраструктурой жителей Кондрашкинского сельского поселения на 2025 – 2030 годы</w:t>
      </w:r>
      <w:r w:rsidRPr="00ED23F7">
        <w:rPr>
          <w:sz w:val="28"/>
          <w:szCs w:val="28"/>
        </w:rPr>
        <w:t>» согласно приложению.</w:t>
      </w:r>
    </w:p>
    <w:p w:rsidR="00014143" w:rsidRPr="00ED23F7" w:rsidRDefault="00014143" w:rsidP="0088658F">
      <w:pPr>
        <w:pStyle w:val="p1"/>
        <w:ind w:firstLine="567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2. Контроль за исполнением данного постановления оставляю за собой.</w:t>
      </w:r>
    </w:p>
    <w:p w:rsidR="00014143" w:rsidRPr="00ED23F7" w:rsidRDefault="00014143" w:rsidP="008424CF">
      <w:pPr>
        <w:pStyle w:val="p1"/>
        <w:rPr>
          <w:sz w:val="28"/>
          <w:szCs w:val="28"/>
        </w:rPr>
      </w:pPr>
    </w:p>
    <w:p w:rsidR="00014143" w:rsidRPr="00ED23F7" w:rsidRDefault="00014143" w:rsidP="008424CF">
      <w:pPr>
        <w:pStyle w:val="p1"/>
        <w:rPr>
          <w:sz w:val="28"/>
          <w:szCs w:val="28"/>
        </w:rPr>
      </w:pPr>
    </w:p>
    <w:p w:rsidR="00014143" w:rsidRPr="00ED23F7" w:rsidRDefault="00014143" w:rsidP="008424CF">
      <w:pPr>
        <w:pStyle w:val="p1"/>
        <w:rPr>
          <w:sz w:val="28"/>
          <w:szCs w:val="28"/>
        </w:rPr>
      </w:pPr>
    </w:p>
    <w:p w:rsidR="00014143" w:rsidRPr="00ED23F7" w:rsidRDefault="00014143" w:rsidP="008424CF">
      <w:pPr>
        <w:pStyle w:val="p1"/>
        <w:spacing w:before="0" w:beforeAutospacing="0" w:after="0" w:afterAutospacing="0"/>
        <w:rPr>
          <w:sz w:val="28"/>
          <w:szCs w:val="28"/>
        </w:rPr>
      </w:pPr>
      <w:r w:rsidRPr="00ED23F7">
        <w:rPr>
          <w:sz w:val="28"/>
          <w:szCs w:val="28"/>
        </w:rPr>
        <w:t>Глава Кондрашкинского</w:t>
      </w:r>
    </w:p>
    <w:p w:rsidR="00014143" w:rsidRPr="00ED23F7" w:rsidRDefault="00014143" w:rsidP="008424CF">
      <w:pPr>
        <w:pStyle w:val="p1"/>
        <w:spacing w:before="0" w:beforeAutospacing="0" w:after="0" w:afterAutospacing="0"/>
        <w:rPr>
          <w:sz w:val="28"/>
          <w:szCs w:val="28"/>
        </w:rPr>
      </w:pPr>
      <w:r w:rsidRPr="00ED23F7">
        <w:rPr>
          <w:sz w:val="28"/>
          <w:szCs w:val="28"/>
        </w:rPr>
        <w:t>сельского поселения                                               В. И. Горбатов</w:t>
      </w:r>
    </w:p>
    <w:p w:rsidR="00014143" w:rsidRPr="00ED23F7" w:rsidRDefault="00014143" w:rsidP="00196FCD">
      <w:pPr>
        <w:pStyle w:val="p4"/>
        <w:rPr>
          <w:sz w:val="28"/>
          <w:szCs w:val="28"/>
        </w:rPr>
      </w:pPr>
    </w:p>
    <w:p w:rsidR="00014143" w:rsidRPr="00ED23F7" w:rsidRDefault="00014143" w:rsidP="00196FCD">
      <w:pPr>
        <w:pStyle w:val="p4"/>
        <w:rPr>
          <w:sz w:val="28"/>
          <w:szCs w:val="28"/>
        </w:rPr>
      </w:pPr>
    </w:p>
    <w:p w:rsidR="00014143" w:rsidRPr="00ED23F7" w:rsidRDefault="00014143" w:rsidP="00196FCD">
      <w:pPr>
        <w:pStyle w:val="p4"/>
        <w:rPr>
          <w:sz w:val="28"/>
          <w:szCs w:val="28"/>
        </w:rPr>
      </w:pPr>
    </w:p>
    <w:p w:rsidR="00014143" w:rsidRPr="00ED23F7" w:rsidRDefault="00014143" w:rsidP="00196FCD">
      <w:pPr>
        <w:pStyle w:val="p4"/>
        <w:rPr>
          <w:sz w:val="28"/>
          <w:szCs w:val="28"/>
        </w:rPr>
      </w:pPr>
    </w:p>
    <w:p w:rsidR="00014143" w:rsidRPr="00ED23F7" w:rsidRDefault="00014143" w:rsidP="00196FCD">
      <w:pPr>
        <w:pStyle w:val="p4"/>
        <w:rPr>
          <w:sz w:val="28"/>
          <w:szCs w:val="28"/>
        </w:rPr>
      </w:pPr>
    </w:p>
    <w:p w:rsidR="00014143" w:rsidRPr="00ED23F7" w:rsidRDefault="00014143" w:rsidP="00196FCD">
      <w:pPr>
        <w:pStyle w:val="p4"/>
        <w:rPr>
          <w:sz w:val="28"/>
          <w:szCs w:val="28"/>
        </w:rPr>
      </w:pPr>
    </w:p>
    <w:p w:rsidR="00014143" w:rsidRPr="00ED23F7" w:rsidRDefault="00014143" w:rsidP="00ED23F7">
      <w:pPr>
        <w:pStyle w:val="p4"/>
        <w:spacing w:before="0" w:beforeAutospacing="0" w:after="0" w:afterAutospacing="0"/>
        <w:ind w:left="142" w:firstLine="4814"/>
        <w:jc w:val="both"/>
      </w:pPr>
      <w:r w:rsidRPr="00ED23F7">
        <w:t>Приложение к</w:t>
      </w:r>
    </w:p>
    <w:p w:rsidR="00014143" w:rsidRPr="00ED23F7" w:rsidRDefault="00014143" w:rsidP="00ED23F7">
      <w:pPr>
        <w:pStyle w:val="p5"/>
        <w:spacing w:before="0" w:beforeAutospacing="0" w:after="0" w:afterAutospacing="0"/>
        <w:ind w:left="142" w:firstLine="4814"/>
        <w:jc w:val="both"/>
      </w:pPr>
      <w:r w:rsidRPr="00ED23F7">
        <w:t>постановлению Администрации</w:t>
      </w:r>
    </w:p>
    <w:p w:rsidR="00014143" w:rsidRPr="00ED23F7" w:rsidRDefault="00014143" w:rsidP="00ED23F7">
      <w:pPr>
        <w:pStyle w:val="p4"/>
        <w:spacing w:before="0" w:beforeAutospacing="0" w:after="0" w:afterAutospacing="0"/>
        <w:ind w:left="142" w:firstLine="4814"/>
        <w:jc w:val="both"/>
      </w:pPr>
      <w:r w:rsidRPr="00ED23F7">
        <w:t>Кондрашкинского сельского поселения</w:t>
      </w:r>
    </w:p>
    <w:p w:rsidR="00014143" w:rsidRPr="00ED23F7" w:rsidRDefault="00014143" w:rsidP="00ED23F7">
      <w:pPr>
        <w:pStyle w:val="p6"/>
        <w:spacing w:before="0" w:beforeAutospacing="0" w:after="0" w:afterAutospacing="0"/>
        <w:ind w:left="142" w:right="-5" w:firstLine="4814"/>
        <w:jc w:val="both"/>
      </w:pPr>
      <w:r w:rsidRPr="00ED23F7">
        <w:t>от 06.02.2026</w:t>
      </w:r>
      <w:r w:rsidRPr="00ED23F7">
        <w:rPr>
          <w:color w:val="FF0000"/>
        </w:rPr>
        <w:t xml:space="preserve"> </w:t>
      </w:r>
      <w:r w:rsidRPr="00ED23F7">
        <w:t>г. №</w:t>
      </w:r>
      <w:r w:rsidRPr="00ED23F7">
        <w:rPr>
          <w:color w:val="FF0000"/>
        </w:rPr>
        <w:t xml:space="preserve"> </w:t>
      </w:r>
      <w:r w:rsidR="0088658F" w:rsidRPr="00ED23F7">
        <w:t>8</w:t>
      </w:r>
    </w:p>
    <w:p w:rsidR="00014143" w:rsidRPr="00ED23F7" w:rsidRDefault="00014143" w:rsidP="00ED23F7">
      <w:pPr>
        <w:pStyle w:val="p6"/>
        <w:spacing w:before="0" w:beforeAutospacing="0" w:after="0" w:afterAutospacing="0"/>
        <w:ind w:left="142" w:right="-5" w:firstLine="4814"/>
        <w:jc w:val="both"/>
      </w:pPr>
    </w:p>
    <w:p w:rsidR="00014143" w:rsidRPr="00ED23F7" w:rsidRDefault="00014143" w:rsidP="0005068A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014143" w:rsidRPr="00ED23F7" w:rsidRDefault="00014143" w:rsidP="0005068A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ED23F7">
        <w:rPr>
          <w:b/>
          <w:sz w:val="28"/>
          <w:szCs w:val="28"/>
          <w:lang w:eastAsia="en-US"/>
        </w:rPr>
        <w:t xml:space="preserve">Муниципальная программа </w:t>
      </w:r>
    </w:p>
    <w:p w:rsidR="00014143" w:rsidRPr="00ED23F7" w:rsidRDefault="00014143" w:rsidP="0005068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en-US"/>
        </w:rPr>
      </w:pPr>
      <w:r w:rsidRPr="00ED23F7">
        <w:rPr>
          <w:b/>
          <w:bCs/>
          <w:sz w:val="28"/>
          <w:szCs w:val="28"/>
          <w:lang w:eastAsia="en-US"/>
        </w:rPr>
        <w:t>"Обеспечение коммунальными услугами и инфраструктурой жителей Кондрашкинского сельского поселения»</w:t>
      </w:r>
    </w:p>
    <w:p w:rsidR="00014143" w:rsidRPr="00ED23F7" w:rsidRDefault="00014143" w:rsidP="0005068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en-US"/>
        </w:rPr>
      </w:pPr>
      <w:r w:rsidRPr="00ED23F7">
        <w:rPr>
          <w:b/>
          <w:sz w:val="28"/>
          <w:szCs w:val="28"/>
          <w:lang w:eastAsia="en-US"/>
        </w:rPr>
        <w:t>ПАСПОРТ</w:t>
      </w:r>
    </w:p>
    <w:p w:rsidR="00014143" w:rsidRPr="00ED23F7" w:rsidRDefault="00014143" w:rsidP="0005068A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ED23F7">
        <w:rPr>
          <w:b/>
          <w:sz w:val="28"/>
          <w:szCs w:val="28"/>
          <w:lang w:eastAsia="en-US"/>
        </w:rPr>
        <w:t xml:space="preserve">муниципальной программы </w:t>
      </w:r>
    </w:p>
    <w:p w:rsidR="00014143" w:rsidRPr="00ED23F7" w:rsidRDefault="00014143" w:rsidP="0005068A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 w:rsidRPr="00ED23F7">
        <w:rPr>
          <w:b/>
          <w:bCs/>
          <w:sz w:val="28"/>
          <w:szCs w:val="28"/>
          <w:lang w:eastAsia="en-US"/>
        </w:rPr>
        <w:t xml:space="preserve">"Обеспечение коммунальными услугами и инфраструктурой жителей Кондрашкинского сельского поселения" </w:t>
      </w:r>
    </w:p>
    <w:p w:rsidR="00014143" w:rsidRPr="00ED23F7" w:rsidRDefault="00014143" w:rsidP="0005068A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7084"/>
      </w:tblGrid>
      <w:tr w:rsidR="00014143" w:rsidRPr="00ED23F7" w:rsidTr="00C3532D"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Наименование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Программы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bCs/>
                <w:sz w:val="28"/>
                <w:szCs w:val="28"/>
                <w:lang w:eastAsia="en-US"/>
              </w:rPr>
              <w:t xml:space="preserve">"Обеспечение коммунальными услугами и инфраструктурой жителей Кондрашкинского сельского поселения" </w:t>
            </w:r>
            <w:r w:rsidRPr="00ED23F7">
              <w:rPr>
                <w:sz w:val="28"/>
                <w:szCs w:val="28"/>
                <w:lang w:eastAsia="en-US"/>
              </w:rPr>
              <w:t>(далее – Программа).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14143" w:rsidRPr="00ED23F7" w:rsidTr="00C3532D"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Администрация </w:t>
            </w:r>
            <w:r w:rsidRPr="00ED23F7">
              <w:rPr>
                <w:bCs/>
                <w:sz w:val="28"/>
                <w:szCs w:val="28"/>
                <w:lang w:eastAsia="en-US"/>
              </w:rPr>
              <w:t>Кондрашкинского</w:t>
            </w:r>
            <w:r w:rsidRPr="00ED23F7">
              <w:rPr>
                <w:sz w:val="28"/>
                <w:szCs w:val="28"/>
                <w:lang w:eastAsia="en-US"/>
              </w:rPr>
              <w:t xml:space="preserve"> сельского поселения Каширского муниципального района Воронежской области</w:t>
            </w:r>
          </w:p>
        </w:tc>
      </w:tr>
      <w:tr w:rsidR="00014143" w:rsidRPr="00ED23F7" w:rsidTr="00C3532D"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Соисполнители программы</w:t>
            </w: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Отсутствуют</w:t>
            </w:r>
          </w:p>
        </w:tc>
      </w:tr>
      <w:tr w:rsidR="00014143" w:rsidRPr="00ED23F7" w:rsidTr="00C3532D">
        <w:trPr>
          <w:trHeight w:val="1186"/>
        </w:trPr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подпрограмма 1 "Создание условий для обеспечения коммунальными услугами и инфраструктурой население </w:t>
            </w:r>
            <w:r w:rsidRPr="00ED23F7">
              <w:rPr>
                <w:bCs/>
                <w:sz w:val="28"/>
                <w:szCs w:val="28"/>
                <w:lang w:eastAsia="en-US"/>
              </w:rPr>
              <w:t>Кондрашкинского</w:t>
            </w:r>
            <w:r w:rsidRPr="00ED23F7">
              <w:rPr>
                <w:sz w:val="28"/>
                <w:szCs w:val="28"/>
                <w:lang w:eastAsia="en-US"/>
              </w:rPr>
              <w:t xml:space="preserve"> сельского поселения"</w:t>
            </w:r>
          </w:p>
        </w:tc>
      </w:tr>
      <w:tr w:rsidR="00014143" w:rsidRPr="00ED23F7" w:rsidTr="00C3532D"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Основание для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разработки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программы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Федеральный закон от 06 октября 2003 года 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№ 131-ФЗ «Об общих принципах организации местного самоуправления в Российской Федерации», Устав   Кондрашкинского сельского поселения Каширского муниципального района Воронежской области.</w:t>
            </w:r>
          </w:p>
        </w:tc>
      </w:tr>
      <w:tr w:rsidR="00014143" w:rsidRPr="00ED23F7" w:rsidTr="00C3532D">
        <w:trPr>
          <w:trHeight w:val="779"/>
        </w:trPr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Программно-целевые инструменты</w:t>
            </w: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Отсутствуют</w:t>
            </w:r>
          </w:p>
        </w:tc>
      </w:tr>
      <w:tr w:rsidR="00014143" w:rsidRPr="00ED23F7" w:rsidTr="00C3532D"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Муниципальный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заказчик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Администрация </w:t>
            </w:r>
            <w:r w:rsidRPr="00ED23F7">
              <w:rPr>
                <w:bCs/>
                <w:sz w:val="28"/>
                <w:szCs w:val="28"/>
                <w:lang w:eastAsia="en-US"/>
              </w:rPr>
              <w:t>Кондрашкинского</w:t>
            </w:r>
            <w:r w:rsidRPr="00ED23F7">
              <w:rPr>
                <w:sz w:val="28"/>
                <w:szCs w:val="28"/>
                <w:lang w:eastAsia="en-US"/>
              </w:rPr>
              <w:t xml:space="preserve"> сельского поселения Каширского муниципального района Воронежской области</w:t>
            </w:r>
          </w:p>
        </w:tc>
      </w:tr>
      <w:tr w:rsidR="00014143" w:rsidRPr="00ED23F7" w:rsidTr="00C3532D"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Цели муниципальной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программы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4" w:type="dxa"/>
          </w:tcPr>
          <w:p w:rsidR="00014143" w:rsidRPr="00ED23F7" w:rsidRDefault="00014143" w:rsidP="0005068A">
            <w:pPr>
              <w:spacing w:before="60"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 </w:t>
            </w:r>
            <w:r w:rsidRPr="00ED23F7">
              <w:rPr>
                <w:color w:val="000000"/>
                <w:sz w:val="28"/>
                <w:szCs w:val="28"/>
                <w:lang w:eastAsia="en-US"/>
              </w:rPr>
              <w:t>Повышение уровня комфортности и чистоты в населенных пунктах, рас</w:t>
            </w:r>
            <w:r w:rsidRPr="00ED23F7">
              <w:rPr>
                <w:color w:val="000000"/>
                <w:sz w:val="28"/>
                <w:szCs w:val="28"/>
                <w:lang w:eastAsia="en-US"/>
              </w:rPr>
              <w:softHyphen/>
              <w:t xml:space="preserve">положенных на территории поселения; стимулирование и развитие организации прочих мероприятий по благоустройству территории </w:t>
            </w:r>
            <w:r w:rsidRPr="00ED23F7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поселения; улучшение внешнего вида территории </w:t>
            </w:r>
            <w:r w:rsidRPr="00ED23F7">
              <w:rPr>
                <w:bCs/>
                <w:sz w:val="28"/>
                <w:szCs w:val="28"/>
                <w:lang w:eastAsia="en-US"/>
              </w:rPr>
              <w:t>Кондрашкинского</w:t>
            </w:r>
            <w:r w:rsidRPr="00ED23F7">
              <w:rPr>
                <w:color w:val="000000"/>
                <w:sz w:val="28"/>
                <w:szCs w:val="28"/>
                <w:lang w:eastAsia="en-US"/>
              </w:rPr>
              <w:t xml:space="preserve"> сельского поселения;</w:t>
            </w:r>
            <w:r w:rsidRPr="00ED23F7">
              <w:rPr>
                <w:sz w:val="28"/>
                <w:szCs w:val="28"/>
                <w:lang w:eastAsia="en-US"/>
              </w:rPr>
              <w:t xml:space="preserve"> </w:t>
            </w:r>
            <w:r w:rsidRPr="00ED23F7">
              <w:rPr>
                <w:color w:val="000000"/>
                <w:sz w:val="28"/>
                <w:szCs w:val="28"/>
                <w:lang w:eastAsia="en-US"/>
              </w:rPr>
              <w:t xml:space="preserve">осуществление государственного кадастрового учета земельных участков </w:t>
            </w:r>
            <w:r w:rsidRPr="00ED23F7">
              <w:rPr>
                <w:sz w:val="28"/>
                <w:szCs w:val="28"/>
                <w:lang w:eastAsia="en-US"/>
              </w:rPr>
              <w:t>под размещения кладбищ</w:t>
            </w:r>
            <w:r w:rsidRPr="00ED23F7">
              <w:rPr>
                <w:color w:val="000000"/>
                <w:sz w:val="28"/>
                <w:szCs w:val="28"/>
                <w:lang w:eastAsia="en-US"/>
              </w:rPr>
              <w:t xml:space="preserve">; </w:t>
            </w:r>
            <w:r w:rsidRPr="00ED23F7">
              <w:rPr>
                <w:color w:val="000000"/>
                <w:sz w:val="28"/>
                <w:szCs w:val="28"/>
              </w:rPr>
              <w:t>улучшение качества питьевой воды и состояния водоснабжения;</w:t>
            </w:r>
          </w:p>
          <w:p w:rsidR="00014143" w:rsidRPr="00ED23F7" w:rsidRDefault="00014143" w:rsidP="000667F6">
            <w:pPr>
              <w:suppressAutoHyphens/>
              <w:spacing w:line="100" w:lineRule="atLeast"/>
              <w:jc w:val="both"/>
              <w:rPr>
                <w:sz w:val="28"/>
                <w:szCs w:val="28"/>
              </w:rPr>
            </w:pPr>
            <w:r w:rsidRPr="00ED23F7">
              <w:rPr>
                <w:sz w:val="28"/>
                <w:szCs w:val="28"/>
              </w:rPr>
              <w:t xml:space="preserve">создание  условий  для  активного  участия  в жилищном строительстве  индивидуальных застройщиков; содействие   внедрению новых  современных, </w:t>
            </w:r>
            <w:proofErr w:type="spellStart"/>
            <w:r w:rsidRPr="00ED23F7">
              <w:rPr>
                <w:sz w:val="28"/>
                <w:szCs w:val="28"/>
              </w:rPr>
              <w:t>энергоэффективных</w:t>
            </w:r>
            <w:proofErr w:type="spellEnd"/>
            <w:r w:rsidRPr="00ED23F7">
              <w:rPr>
                <w:sz w:val="28"/>
                <w:szCs w:val="28"/>
              </w:rPr>
              <w:t xml:space="preserve"> и  ресурсосберегающих технологий   в   жилищное   строительство; модернизация уличного освещения на территории поселения; </w:t>
            </w:r>
            <w:r w:rsidRPr="00ED23F7">
              <w:rPr>
                <w:color w:val="000000"/>
                <w:sz w:val="28"/>
                <w:szCs w:val="28"/>
                <w:lang w:eastAsia="zh-CN"/>
              </w:rPr>
              <w:t>экономное использование электроэнергии и средств, выделяемых на содержание систем уличного освещения; увеличение количества освещаемой территории</w:t>
            </w:r>
            <w:r w:rsidRPr="00ED23F7">
              <w:rPr>
                <w:sz w:val="28"/>
                <w:szCs w:val="28"/>
              </w:rPr>
              <w:t>; предоставление государственной  поддержки  на   приобретение жилья молодым семьям;  развитие систем водоснабжения и водоотведения;   энергосбережение и повышение энергетической эффективности, развитие градостроительной деятельности.  Обеспечение экологической безопасности и качества окружающей среды; утилизация отходов; повышение эффективности использования водных ресурсов; восстановление и экологическая реабилитация водных объектов.</w:t>
            </w:r>
          </w:p>
        </w:tc>
      </w:tr>
      <w:tr w:rsidR="00014143" w:rsidRPr="00ED23F7" w:rsidTr="00ED23F7">
        <w:trPr>
          <w:trHeight w:val="983"/>
        </w:trPr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lastRenderedPageBreak/>
              <w:t>дачи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 муниципальной программы</w:t>
            </w:r>
          </w:p>
        </w:tc>
        <w:tc>
          <w:tcPr>
            <w:tcW w:w="7084" w:type="dxa"/>
          </w:tcPr>
          <w:p w:rsidR="00014143" w:rsidRPr="00ED23F7" w:rsidRDefault="00014143" w:rsidP="0005068A">
            <w:pPr>
              <w:spacing w:before="60"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- Создание условий для разработки муниципальными образованиями документов территориального планирования (генеральные планы) и градостроительного зонирования;</w:t>
            </w:r>
          </w:p>
          <w:p w:rsidR="00014143" w:rsidRPr="00ED23F7" w:rsidRDefault="00014143" w:rsidP="0005068A">
            <w:pPr>
              <w:spacing w:before="60"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ED23F7">
              <w:rPr>
                <w:sz w:val="28"/>
                <w:szCs w:val="28"/>
                <w:lang w:eastAsia="en-US"/>
              </w:rPr>
              <w:t>-</w:t>
            </w:r>
            <w:r w:rsidRPr="00ED23F7">
              <w:rPr>
                <w:color w:val="000000"/>
                <w:sz w:val="28"/>
                <w:szCs w:val="28"/>
              </w:rPr>
              <w:t xml:space="preserve"> стимулирование и развитие организации прочих мероприятий по благоустройству территории поселения; </w:t>
            </w:r>
          </w:p>
          <w:p w:rsidR="00014143" w:rsidRPr="00ED23F7" w:rsidRDefault="00014143" w:rsidP="0005068A">
            <w:pPr>
              <w:spacing w:before="60"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ED23F7">
              <w:rPr>
                <w:color w:val="000000"/>
                <w:sz w:val="28"/>
                <w:szCs w:val="28"/>
              </w:rPr>
              <w:t xml:space="preserve">-улучшение внешнего вида территории </w:t>
            </w:r>
            <w:r w:rsidRPr="00ED23F7">
              <w:rPr>
                <w:bCs/>
                <w:sz w:val="28"/>
                <w:szCs w:val="28"/>
                <w:lang w:eastAsia="en-US"/>
              </w:rPr>
              <w:t>Кондрашкинского</w:t>
            </w:r>
            <w:r w:rsidRPr="00ED23F7">
              <w:rPr>
                <w:color w:val="000000"/>
                <w:sz w:val="28"/>
                <w:szCs w:val="28"/>
              </w:rPr>
              <w:t xml:space="preserve"> сельского поселения; </w:t>
            </w:r>
          </w:p>
          <w:p w:rsidR="00014143" w:rsidRPr="00ED23F7" w:rsidRDefault="00014143" w:rsidP="0005068A">
            <w:pPr>
              <w:spacing w:before="60" w:after="20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D23F7">
              <w:rPr>
                <w:color w:val="000000"/>
                <w:sz w:val="28"/>
                <w:szCs w:val="28"/>
              </w:rPr>
              <w:t xml:space="preserve">-содержание зданий культуры на территории </w:t>
            </w:r>
            <w:r w:rsidRPr="00ED23F7">
              <w:rPr>
                <w:bCs/>
                <w:sz w:val="28"/>
                <w:szCs w:val="28"/>
                <w:lang w:eastAsia="en-US"/>
              </w:rPr>
              <w:t>Кондрашкинского</w:t>
            </w:r>
            <w:r w:rsidRPr="00ED23F7">
              <w:rPr>
                <w:color w:val="000000"/>
                <w:sz w:val="28"/>
                <w:szCs w:val="28"/>
              </w:rPr>
              <w:t xml:space="preserve"> сельского поселения;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-обеспечение жильем категорий граждан в соответствии с федеральным законодательством и законодательством Воронежской области, предоставление государственной поддержки молодым семьям на приобретение жилья;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color w:val="FF0000"/>
                <w:sz w:val="28"/>
                <w:szCs w:val="28"/>
                <w:lang w:eastAsia="en-US"/>
              </w:rPr>
              <w:t xml:space="preserve"> - </w:t>
            </w:r>
            <w:r w:rsidRPr="00ED23F7">
              <w:rPr>
                <w:sz w:val="28"/>
                <w:szCs w:val="28"/>
                <w:lang w:eastAsia="en-US"/>
              </w:rPr>
              <w:t xml:space="preserve">повышение эффективности деятельности организаций жилищно-коммунального хозяйства и </w:t>
            </w:r>
            <w:r w:rsidRPr="00ED23F7">
              <w:rPr>
                <w:sz w:val="28"/>
                <w:szCs w:val="28"/>
                <w:lang w:eastAsia="en-US"/>
              </w:rPr>
              <w:lastRenderedPageBreak/>
              <w:t>ресурсосбережение;</w:t>
            </w:r>
          </w:p>
          <w:p w:rsidR="00014143" w:rsidRPr="00ED23F7" w:rsidRDefault="00014143" w:rsidP="00ED23F7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 - создание безопасных условий эксплуатации объектов при предоставлении коммунальных услуг</w:t>
            </w:r>
          </w:p>
        </w:tc>
      </w:tr>
      <w:tr w:rsidR="00014143" w:rsidRPr="00ED23F7" w:rsidTr="00C3532D"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lastRenderedPageBreak/>
              <w:t>Сроки и этапы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реализации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7084" w:type="dxa"/>
          </w:tcPr>
          <w:p w:rsidR="00014143" w:rsidRPr="00ED23F7" w:rsidRDefault="00014143" w:rsidP="000667F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en-US"/>
              </w:rPr>
            </w:pP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color w:val="000000"/>
                <w:sz w:val="28"/>
                <w:szCs w:val="28"/>
                <w:lang w:eastAsia="en-US"/>
              </w:rPr>
              <w:t>Этапы реализации программы не выделяются</w:t>
            </w:r>
          </w:p>
          <w:p w:rsidR="00014143" w:rsidRPr="00ED23F7" w:rsidRDefault="00014143" w:rsidP="000D004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2025 – 2030 годы.</w:t>
            </w:r>
          </w:p>
        </w:tc>
      </w:tr>
      <w:tr w:rsidR="00014143" w:rsidRPr="00ED23F7" w:rsidTr="000667F6">
        <w:trPr>
          <w:trHeight w:val="3399"/>
        </w:trPr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Целевые индикаторы и показатели муниципальной программы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-Наличие разработанного генерального плана и откорректированных правил землепользования и застройки, шт.;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-количество семей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бюджетов, семей;</w:t>
            </w:r>
          </w:p>
          <w:p w:rsidR="00014143" w:rsidRPr="00ED23F7" w:rsidRDefault="00014143" w:rsidP="0005068A">
            <w:pPr>
              <w:spacing w:after="200" w:line="276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D23F7">
              <w:rPr>
                <w:sz w:val="28"/>
                <w:szCs w:val="28"/>
                <w:lang w:eastAsia="en-US"/>
              </w:rPr>
              <w:t>-</w:t>
            </w:r>
            <w:r w:rsidRPr="00ED23F7">
              <w:rPr>
                <w:color w:val="000000"/>
                <w:sz w:val="28"/>
                <w:szCs w:val="28"/>
                <w:shd w:val="clear" w:color="auto" w:fill="FFFFFF"/>
              </w:rPr>
              <w:t>протяженность построенного ограждения кладбищ;</w:t>
            </w:r>
          </w:p>
          <w:p w:rsidR="00014143" w:rsidRPr="00ED23F7" w:rsidRDefault="00014143" w:rsidP="0005068A">
            <w:pPr>
              <w:rPr>
                <w:sz w:val="28"/>
                <w:szCs w:val="28"/>
              </w:rPr>
            </w:pPr>
            <w:r w:rsidRPr="00ED23F7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ED23F7">
              <w:rPr>
                <w:sz w:val="28"/>
                <w:szCs w:val="28"/>
              </w:rPr>
              <w:t xml:space="preserve"> количество кадастровых паспортов на земельные участки под размещения кладбищ;</w:t>
            </w:r>
          </w:p>
          <w:p w:rsidR="00014143" w:rsidRPr="00ED23F7" w:rsidRDefault="00014143" w:rsidP="0005068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D23F7">
              <w:rPr>
                <w:color w:val="000000"/>
                <w:sz w:val="28"/>
                <w:szCs w:val="28"/>
              </w:rPr>
              <w:t>- площадь убранных от сорной и карантинной растительности территорий;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color w:val="000000"/>
                <w:sz w:val="28"/>
                <w:szCs w:val="28"/>
              </w:rPr>
              <w:t>- степень исполнения запланированных средств, направленных на создание условий для организации досуга населения на территории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снижение количества аварий на объектах теплоснабжения;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- модернизация уличного освещения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</w:tr>
      <w:tr w:rsidR="00014143" w:rsidRPr="00ED23F7" w:rsidTr="00C3532D"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программы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Общий объем финансирования муниципальной программы в 2025 - 2030 годах составит 3533,2 тыс. рублей: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 в том числе по годам реализации:</w:t>
            </w:r>
          </w:p>
          <w:p w:rsidR="00014143" w:rsidRPr="00ED23F7" w:rsidRDefault="00014143" w:rsidP="0005068A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bookmarkStart w:id="1" w:name="_Hlk215055180"/>
            <w:r w:rsidRPr="00ED23F7">
              <w:rPr>
                <w:sz w:val="28"/>
                <w:szCs w:val="28"/>
              </w:rPr>
              <w:t>2025 год – 1071,8 тыс. рублей;</w:t>
            </w:r>
          </w:p>
          <w:p w:rsidR="00014143" w:rsidRPr="00ED23F7" w:rsidRDefault="00014143" w:rsidP="0005068A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ED23F7">
              <w:rPr>
                <w:sz w:val="28"/>
                <w:szCs w:val="28"/>
              </w:rPr>
              <w:t>2026 год – 282,8 тыс. рублей;</w:t>
            </w:r>
          </w:p>
          <w:p w:rsidR="00014143" w:rsidRPr="00ED23F7" w:rsidRDefault="00014143" w:rsidP="0005068A">
            <w:pPr>
              <w:ind w:right="-81"/>
              <w:jc w:val="both"/>
              <w:rPr>
                <w:sz w:val="28"/>
                <w:szCs w:val="28"/>
              </w:rPr>
            </w:pPr>
            <w:r w:rsidRPr="00ED23F7">
              <w:rPr>
                <w:sz w:val="28"/>
                <w:szCs w:val="28"/>
              </w:rPr>
              <w:t xml:space="preserve">2027 год – </w:t>
            </w:r>
            <w:r w:rsidRPr="00ED23F7">
              <w:rPr>
                <w:sz w:val="28"/>
                <w:szCs w:val="28"/>
                <w:lang w:eastAsia="en-US"/>
              </w:rPr>
              <w:t>98,7</w:t>
            </w:r>
            <w:r w:rsidRPr="00ED23F7">
              <w:rPr>
                <w:sz w:val="28"/>
                <w:szCs w:val="28"/>
              </w:rPr>
              <w:t xml:space="preserve"> тыс. рублей;</w:t>
            </w:r>
          </w:p>
          <w:p w:rsidR="00014143" w:rsidRPr="00ED23F7" w:rsidRDefault="00014143" w:rsidP="0005068A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ED23F7">
              <w:rPr>
                <w:sz w:val="28"/>
                <w:szCs w:val="28"/>
              </w:rPr>
              <w:t>2028 год – 379,9 тыс. рублей;</w:t>
            </w:r>
          </w:p>
          <w:p w:rsidR="00014143" w:rsidRPr="00ED23F7" w:rsidRDefault="00014143" w:rsidP="00F93083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</w:rPr>
              <w:t>2029 год – 800,0 тыс. рублей</w:t>
            </w:r>
            <w:r w:rsidRPr="00ED23F7">
              <w:rPr>
                <w:sz w:val="28"/>
                <w:szCs w:val="28"/>
                <w:lang w:eastAsia="en-US"/>
              </w:rPr>
              <w:t>;</w:t>
            </w:r>
          </w:p>
          <w:p w:rsidR="00014143" w:rsidRPr="00ED23F7" w:rsidRDefault="00014143" w:rsidP="008424C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2030 год – 900,0 тыс. рублей.</w:t>
            </w:r>
            <w:bookmarkEnd w:id="1"/>
          </w:p>
        </w:tc>
      </w:tr>
      <w:tr w:rsidR="00014143" w:rsidRPr="00ED23F7" w:rsidTr="00C3532D"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Ожидаемые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конечные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результаты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реализации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-создание безопасной и комфортной среды проживания и жизнедеятельности населения;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-создание условий для улучшения демографической ситуации, снижения социальной напряженности в обществе.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-повышение удовлетворенности населения   </w:t>
            </w:r>
            <w:r w:rsidRPr="00ED23F7">
              <w:rPr>
                <w:bCs/>
                <w:sz w:val="28"/>
                <w:szCs w:val="28"/>
                <w:lang w:eastAsia="en-US"/>
              </w:rPr>
              <w:t>Кондрашкинского</w:t>
            </w:r>
            <w:r w:rsidRPr="00ED23F7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ED23F7">
              <w:rPr>
                <w:sz w:val="28"/>
                <w:szCs w:val="28"/>
                <w:lang w:eastAsia="en-US"/>
              </w:rPr>
              <w:t>сельского поселения уровнем жилищно-коммунального обслуживания.</w:t>
            </w:r>
          </w:p>
          <w:p w:rsidR="00014143" w:rsidRPr="00ED23F7" w:rsidRDefault="00014143" w:rsidP="0005068A">
            <w:pPr>
              <w:jc w:val="both"/>
              <w:textAlignment w:val="top"/>
              <w:rPr>
                <w:sz w:val="28"/>
                <w:szCs w:val="28"/>
              </w:rPr>
            </w:pPr>
            <w:r w:rsidRPr="00ED23F7">
              <w:rPr>
                <w:color w:val="000000"/>
                <w:sz w:val="28"/>
                <w:szCs w:val="28"/>
              </w:rPr>
              <w:t>-повышение уровня</w:t>
            </w:r>
            <w:r w:rsidRPr="00ED23F7">
              <w:rPr>
                <w:sz w:val="28"/>
                <w:szCs w:val="28"/>
              </w:rPr>
              <w:t xml:space="preserve"> благоустройства территории </w:t>
            </w:r>
            <w:r w:rsidRPr="00ED23F7">
              <w:rPr>
                <w:sz w:val="28"/>
                <w:szCs w:val="28"/>
              </w:rPr>
              <w:lastRenderedPageBreak/>
              <w:t>поселения;</w:t>
            </w:r>
          </w:p>
          <w:p w:rsidR="00014143" w:rsidRPr="00ED23F7" w:rsidRDefault="00014143" w:rsidP="0005068A">
            <w:pPr>
              <w:jc w:val="both"/>
              <w:textAlignment w:val="top"/>
              <w:rPr>
                <w:color w:val="000000"/>
                <w:sz w:val="28"/>
                <w:szCs w:val="28"/>
              </w:rPr>
            </w:pPr>
            <w:r w:rsidRPr="00ED23F7">
              <w:rPr>
                <w:color w:val="000000"/>
                <w:sz w:val="28"/>
                <w:szCs w:val="28"/>
              </w:rPr>
              <w:t>- повышение уровня комфортности и чистоты в населенных пунктах, расположенных на территории поселения;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ED23F7">
              <w:rPr>
                <w:color w:val="000000"/>
                <w:sz w:val="28"/>
                <w:szCs w:val="28"/>
              </w:rPr>
              <w:t>-</w:t>
            </w:r>
            <w:r w:rsidRPr="00ED23F7">
              <w:rPr>
                <w:sz w:val="28"/>
                <w:szCs w:val="28"/>
              </w:rPr>
              <w:t xml:space="preserve"> повышения уровня организации досуга и обеспечения населения услугами организаций культуры</w:t>
            </w:r>
          </w:p>
        </w:tc>
      </w:tr>
      <w:tr w:rsidR="00014143" w:rsidRPr="00ED23F7" w:rsidTr="00C3532D">
        <w:tc>
          <w:tcPr>
            <w:tcW w:w="241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lastRenderedPageBreak/>
              <w:t>Система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организации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контроля за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исполнением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7084" w:type="dxa"/>
          </w:tcPr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Контроль исполнения программы осуществляет Администрация </w:t>
            </w:r>
            <w:r w:rsidRPr="00ED23F7">
              <w:rPr>
                <w:bCs/>
                <w:sz w:val="28"/>
                <w:szCs w:val="28"/>
                <w:lang w:eastAsia="en-US"/>
              </w:rPr>
              <w:t>Кондрашкинского</w:t>
            </w:r>
            <w:r w:rsidRPr="00ED23F7">
              <w:rPr>
                <w:sz w:val="28"/>
                <w:szCs w:val="28"/>
                <w:lang w:eastAsia="en-US"/>
              </w:rPr>
              <w:t xml:space="preserve"> сельского поселения Каширского муниципального района Воронежской области.</w:t>
            </w:r>
          </w:p>
          <w:p w:rsidR="00014143" w:rsidRPr="00ED23F7" w:rsidRDefault="00014143" w:rsidP="000506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D23F7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014143" w:rsidRPr="00ED23F7" w:rsidRDefault="00014143" w:rsidP="0005068A">
      <w:pPr>
        <w:autoSpaceDE w:val="0"/>
        <w:autoSpaceDN w:val="0"/>
        <w:adjustRightInd w:val="0"/>
        <w:contextualSpacing/>
        <w:rPr>
          <w:b/>
          <w:sz w:val="28"/>
          <w:szCs w:val="28"/>
          <w:lang w:eastAsia="en-US"/>
        </w:rPr>
      </w:pPr>
    </w:p>
    <w:p w:rsidR="00014143" w:rsidRPr="00ED23F7" w:rsidRDefault="00014143" w:rsidP="0005068A">
      <w:pPr>
        <w:widowControl w:val="0"/>
        <w:autoSpaceDE w:val="0"/>
        <w:jc w:val="center"/>
        <w:rPr>
          <w:b/>
          <w:color w:val="000000"/>
          <w:sz w:val="28"/>
          <w:szCs w:val="28"/>
        </w:rPr>
      </w:pPr>
      <w:r w:rsidRPr="00ED23F7">
        <w:rPr>
          <w:b/>
          <w:color w:val="000000"/>
          <w:sz w:val="28"/>
          <w:szCs w:val="28"/>
        </w:rPr>
        <w:t>Раздел 1.</w:t>
      </w:r>
    </w:p>
    <w:p w:rsidR="00014143" w:rsidRPr="00ED23F7" w:rsidRDefault="00014143" w:rsidP="0005068A">
      <w:pPr>
        <w:widowControl w:val="0"/>
        <w:autoSpaceDE w:val="0"/>
        <w:jc w:val="center"/>
        <w:rPr>
          <w:b/>
          <w:color w:val="000000"/>
          <w:sz w:val="28"/>
          <w:szCs w:val="28"/>
        </w:rPr>
      </w:pPr>
      <w:r w:rsidRPr="00ED23F7">
        <w:rPr>
          <w:b/>
          <w:color w:val="000000"/>
          <w:sz w:val="28"/>
          <w:szCs w:val="28"/>
        </w:rPr>
        <w:t>Характеристика сферы реализации программы, описание основных проблем в указанной сфере и прогноз ее развития.</w:t>
      </w:r>
    </w:p>
    <w:p w:rsidR="00014143" w:rsidRPr="00ED23F7" w:rsidRDefault="00014143" w:rsidP="0005068A">
      <w:pPr>
        <w:widowControl w:val="0"/>
        <w:autoSpaceDE w:val="0"/>
        <w:jc w:val="both"/>
        <w:rPr>
          <w:b/>
          <w:i/>
          <w:color w:val="000000"/>
          <w:sz w:val="28"/>
          <w:szCs w:val="28"/>
        </w:rPr>
      </w:pPr>
    </w:p>
    <w:p w:rsidR="00014143" w:rsidRPr="00ED23F7" w:rsidRDefault="00014143" w:rsidP="0005068A">
      <w:pPr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Одним из важнейших приоритетов развития поселения, является вопрос улучшения уровня и качества жизни населения. Существенным аспектом в реализации данного вопроса является создание условий комфортного и безопасного проживания граждан, формирование современной поселковой инфраструктуры. Содержание территории в чистоте и проведение прочих мероприятий по благоустройству способствует созданию благоприятных условий саморазвития, эстетического воспитания подрастающего поколения.    </w:t>
      </w:r>
    </w:p>
    <w:p w:rsidR="00014143" w:rsidRPr="00ED23F7" w:rsidRDefault="00014143" w:rsidP="0005068A">
      <w:pPr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Особое внимание необходимо уделить созданию и развитию структур, занимающихся вопросами благоустройства сельского поселения и территорий кладбищ. На территории сельского поселения расположено одно действующее кладбище в с. </w:t>
      </w:r>
      <w:r w:rsidRPr="00ED23F7">
        <w:rPr>
          <w:bCs/>
          <w:sz w:val="28"/>
          <w:szCs w:val="28"/>
          <w:lang w:eastAsia="en-US"/>
        </w:rPr>
        <w:t>Кондрашкино</w:t>
      </w:r>
      <w:r w:rsidRPr="00ED23F7">
        <w:rPr>
          <w:sz w:val="28"/>
          <w:szCs w:val="28"/>
        </w:rPr>
        <w:t>.  Для решения этой задачи необходимо осуществить процедуру оформления права собственности на земельные участки под домовладениями, а также под размещения кладбищ. Кладбище не соответствуют санитарно-техническим нормам. Для исправления ситуации необходимо провести ряд мероприятий: ограждение территории кладбища, установка контейнеров и организация площадок для них, массовая вырубка деревьев и кустарников.</w:t>
      </w:r>
    </w:p>
    <w:p w:rsidR="00014143" w:rsidRPr="00ED23F7" w:rsidRDefault="00014143" w:rsidP="0005068A">
      <w:pPr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Большие нарекания вызывают благоустройство и санитарное содержание дворовых территорий. По-прежнему серьезную озабоченность вызывают состояние сбора, утилизации и захоронения бытовых отходов.</w:t>
      </w:r>
    </w:p>
    <w:p w:rsidR="00014143" w:rsidRPr="00ED23F7" w:rsidRDefault="00014143" w:rsidP="0005068A">
      <w:pPr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Особое внимание необходимо уделить созданию и развитию структур, занимающихся вопросами благоустройства и озеленения.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В области озеленения территории поселения можно выделить следующие основные проблемы. 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Состояние зеленых насаждений за последние годы на территории поселения из-за растущих антропогенных и техногенных нагрузок ухудшается, кроме того, значительная часть зеленых насаждений поселения </w:t>
      </w:r>
      <w:r w:rsidRPr="00ED23F7">
        <w:rPr>
          <w:sz w:val="28"/>
          <w:szCs w:val="28"/>
        </w:rPr>
        <w:lastRenderedPageBreak/>
        <w:t xml:space="preserve">достигла состояния естественного старения (посадки 60-х годов), что требует особого ухода либо замены новыми насаждениями. </w:t>
      </w:r>
    </w:p>
    <w:p w:rsidR="00014143" w:rsidRPr="00ED23F7" w:rsidRDefault="00014143" w:rsidP="0005068A">
      <w:pPr>
        <w:spacing w:after="12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Одним из условий решения проблем благоустройства является организация взаимодействие органов местного самоуправления с населением, а также с организациями всех форм собственности, расположенными на территории поселения. Повысить качество и объемы работ по благоустройству позволит привлечение средств федерального и областного бюджета финансирования программных мероприятий.</w:t>
      </w:r>
    </w:p>
    <w:p w:rsidR="00014143" w:rsidRPr="00ED23F7" w:rsidRDefault="00014143" w:rsidP="0005068A">
      <w:pPr>
        <w:spacing w:after="12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 Эти проблемы не могут быть решены в пределах одного финансового года, поскольку требуют значительных бюджетных расходов. Для решения проблем по благоустройству кладбищ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 и безопасности граждан, будет способствовать повышению уровня их комфортного проживания.</w:t>
      </w:r>
    </w:p>
    <w:p w:rsidR="00014143" w:rsidRPr="00ED23F7" w:rsidRDefault="00014143" w:rsidP="0005068A">
      <w:pPr>
        <w:spacing w:after="12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К основным проблемам в состоянии водоснабжения и водоотведения населения можно отнести: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дефицит в доброкачественной воде, обусловленный отсутствием централизованного водоснабжения;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использование водных источников и питьевой воды, не отвечающих гигиеническим требованиям, без очистки и обеззараживания, отсутствие зон санитарной охраны источников водоснабжения;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недостаточность финансовых средств, для модернизации систем водоснабжения и водоотведения.</w:t>
      </w:r>
    </w:p>
    <w:p w:rsidR="00014143" w:rsidRPr="00ED23F7" w:rsidRDefault="00014143" w:rsidP="0005068A">
      <w:pPr>
        <w:ind w:firstLine="709"/>
        <w:jc w:val="both"/>
        <w:rPr>
          <w:sz w:val="28"/>
          <w:szCs w:val="28"/>
        </w:rPr>
      </w:pP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Среди рисков реализации муниципальной программы необходимо выделить следующие: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1. Институционально-правовой риск, связанный с отсутствием законодательного регулирования </w:t>
      </w:r>
      <w:r w:rsidRPr="00ED23F7">
        <w:rPr>
          <w:color w:val="000000"/>
          <w:sz w:val="28"/>
          <w:szCs w:val="28"/>
        </w:rPr>
        <w:t>(например, развитие коммунальной инфраструктуры в рамках проектов государственно-частного партнерства), что может затруднить реализацию муници</w:t>
      </w:r>
      <w:r w:rsidRPr="00ED23F7">
        <w:rPr>
          <w:sz w:val="28"/>
          <w:szCs w:val="28"/>
        </w:rPr>
        <w:t xml:space="preserve">пальной программы. Данный риск можно </w:t>
      </w:r>
      <w:proofErr w:type="gramStart"/>
      <w:r w:rsidRPr="00ED23F7">
        <w:rPr>
          <w:sz w:val="28"/>
          <w:szCs w:val="28"/>
        </w:rPr>
        <w:t>оценить</w:t>
      </w:r>
      <w:proofErr w:type="gramEnd"/>
      <w:r w:rsidRPr="00ED23F7">
        <w:rPr>
          <w:sz w:val="28"/>
          <w:szCs w:val="28"/>
        </w:rPr>
        <w:t xml:space="preserve"> как умеренный.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2. Риск финансового обеспечения, который связан с финансированием муниципальной программы в неполном объеме. Данный риск возникает по причине значительной продолжительности муниципальной программы. Однако, учитывая формируемую практику программного бюджетирования в части обеспечения реализации муниципальной программы за счет средств бюджетов, риск сбоев в реализации муниципальной программы по причине </w:t>
      </w:r>
      <w:r w:rsidRPr="00ED23F7">
        <w:rPr>
          <w:sz w:val="28"/>
          <w:szCs w:val="28"/>
        </w:rPr>
        <w:lastRenderedPageBreak/>
        <w:t>недофинансирования можно считать умеренным.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Реализации муниципальной программы также угрожают следующие риски, которые связаны с изменением внешней среды и которыми невозможно управлять в рамках реализации муниципальной программы: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3. 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опыт последнего финансово-экономического кризиса, который оказал существенное негативное влияние на динамику основных экономических показателей, такой риск для реализации муниципальной программы может быть качественно оценен как умеренный.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4. Риск возникновения обстоятельств непреодолимой силы, в том числе природных и техногенных катастроф и катаклизмов, что может привести к существенному ухудшению состояния жилищного фонда и коммунальной инфраструктуры в поселении, а также потребовать концентрации средств бюджета на преодоление последствий таких катастроф. На качественном уровне такой риск для подпрограммы можно </w:t>
      </w:r>
      <w:proofErr w:type="gramStart"/>
      <w:r w:rsidRPr="00ED23F7">
        <w:rPr>
          <w:sz w:val="28"/>
          <w:szCs w:val="28"/>
        </w:rPr>
        <w:t>оценить</w:t>
      </w:r>
      <w:proofErr w:type="gramEnd"/>
      <w:r w:rsidRPr="00ED23F7">
        <w:rPr>
          <w:sz w:val="28"/>
          <w:szCs w:val="28"/>
        </w:rPr>
        <w:t xml:space="preserve"> как умеренный.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Наибольшее отрицательное влияние из вышеперечисленных рисков на реализацию муниципальной программы может оказать реализация институционально-правового и риска ухудшения состояния экономики, которые содержат угрозу срыва реализации муниципальной программы.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Управление рисками реализации муниципальной программы будет осуществляться путем координации деятельности всех участников муниципальной программы и проведения информационно-разъяснительной работы с населением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</w:rPr>
        <w:t xml:space="preserve"> сельского поселения.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Меры правового регулирования в жилищно-коммунальной сфере, относящиеся к компетенции Администрации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</w:rPr>
        <w:t xml:space="preserve"> сельского поселения</w:t>
      </w:r>
      <w:r w:rsidRPr="00ED23F7">
        <w:rPr>
          <w:color w:val="000000"/>
          <w:sz w:val="28"/>
          <w:szCs w:val="28"/>
        </w:rPr>
        <w:t xml:space="preserve"> не предусматриваются.</w:t>
      </w:r>
    </w:p>
    <w:p w:rsidR="00014143" w:rsidRPr="00ED23F7" w:rsidRDefault="00014143" w:rsidP="0005068A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eastAsia="en-US"/>
        </w:rPr>
      </w:pPr>
      <w:r w:rsidRPr="00ED23F7">
        <w:rPr>
          <w:b/>
          <w:sz w:val="28"/>
          <w:szCs w:val="28"/>
          <w:lang w:eastAsia="en-US"/>
        </w:rPr>
        <w:t>Стимулирование развития жилищного строительства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D23F7">
        <w:rPr>
          <w:sz w:val="28"/>
          <w:szCs w:val="28"/>
          <w:lang w:eastAsia="en-US"/>
        </w:rPr>
        <w:t>Положительное влияние на развитие жилищного строительства оказывают законодательные и организационные меры по развитию конкуренции и снижению административных барьеров. Упрощены процедуры подготовки проектов планировки, разработки проектной документации, государственной экспертизы результатов инженерных изысканий и проектной документации, выдачи разрешений на строительство, государственного строительного надзора.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D23F7">
        <w:rPr>
          <w:sz w:val="28"/>
          <w:szCs w:val="28"/>
          <w:lang w:eastAsia="en-US"/>
        </w:rPr>
        <w:t>Ключевым элементом для комплексного развития территорий поселения в целях формирования комфортной среды обитания и жизнедеятельности человека продолжает оставаться градостроительная политика.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D23F7">
        <w:rPr>
          <w:sz w:val="28"/>
          <w:szCs w:val="28"/>
          <w:lang w:eastAsia="en-US"/>
        </w:rPr>
        <w:t xml:space="preserve">Принятый в 2004 году Градостроительный кодекс Российской Федерации определил процедуры разработки и утверждения основных документов реализации градостроительной политики: документов </w:t>
      </w:r>
      <w:r w:rsidRPr="00ED23F7">
        <w:rPr>
          <w:sz w:val="28"/>
          <w:szCs w:val="28"/>
          <w:lang w:eastAsia="en-US"/>
        </w:rPr>
        <w:lastRenderedPageBreak/>
        <w:t xml:space="preserve">территориального планирования, градостроительного зонирования, документации по планировке территории. Такая система планирования пространственного развития обеспечивает организацию строительства, в том числе жилищного, с учетом общественных интересов, одновременно устанавливая прозрачные и устойчивые правила для застройщиков и инвесторов. 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D23F7">
        <w:rPr>
          <w:sz w:val="28"/>
          <w:szCs w:val="28"/>
          <w:lang w:eastAsia="en-US"/>
        </w:rPr>
        <w:t xml:space="preserve">В предыдущие годы градостроительная документация не стала доминирующей формой организации территорий в общественных интересах. Преобладающая административно-разрешительная система в отношении каждого проекта строительства, в том числе жилищного, приводит к хаотичной застройке, низкому качеству организации среды проживания граждан и высоким административным барьерам в строительстве. 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D23F7">
        <w:rPr>
          <w:sz w:val="28"/>
          <w:szCs w:val="28"/>
          <w:lang w:eastAsia="en-US"/>
        </w:rPr>
        <w:t>Документы территориального планирования являются важнейшим элементом при разработке областных и местных инвестиционных программ, формировании перечня инвестиционных проектов, финансируемых из областного и местных бюджетов, схем и проектов развития инженерной, транспортной и социальной инфраструктур, территориальных комплексных схем природопользования, защиты территорий от чрезвычайных ситуаций.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  <w:r w:rsidRPr="00ED23F7">
        <w:rPr>
          <w:b/>
          <w:sz w:val="28"/>
          <w:szCs w:val="28"/>
          <w:lang w:eastAsia="en-US"/>
        </w:rPr>
        <w:t>Повышение качества и надежности предоставления жилищно-коммунальных услуг населению.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D23F7">
        <w:rPr>
          <w:sz w:val="28"/>
          <w:szCs w:val="28"/>
          <w:lang w:eastAsia="en-US"/>
        </w:rPr>
        <w:t xml:space="preserve">Что касается коммунального комплекса   Администрации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b/>
          <w:bCs/>
          <w:sz w:val="28"/>
          <w:szCs w:val="28"/>
          <w:lang w:eastAsia="en-US"/>
        </w:rPr>
        <w:t xml:space="preserve"> </w:t>
      </w:r>
      <w:r w:rsidRPr="00ED23F7">
        <w:rPr>
          <w:sz w:val="28"/>
          <w:szCs w:val="28"/>
          <w:lang w:eastAsia="en-US"/>
        </w:rPr>
        <w:t xml:space="preserve">сельского поселения, то его деятельность характеризуется недостаточно высоким качеством предоставления коммунальных услуг, в связи с изношенностью (в среднем уровень износа 70%) и технологической отсталостью основных производственных фондов объектов коммунальной инфраструктуры. 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D23F7">
        <w:rPr>
          <w:sz w:val="28"/>
          <w:szCs w:val="28"/>
          <w:lang w:eastAsia="en-US"/>
        </w:rPr>
        <w:t xml:space="preserve">Администрация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  <w:lang w:eastAsia="en-US"/>
        </w:rPr>
        <w:t xml:space="preserve"> сельского поселения крайне озабочена данной ситуацией, но решить эту проблему «в одночасье» невозможно. Тем не менее, принимаются действенные меры по модернизации, реконструкции и ремонту объектов инженерной инфраструктуры муниципальной собственности путем софинансирования выполнения работ из областного бюджета.</w:t>
      </w:r>
    </w:p>
    <w:p w:rsidR="00014143" w:rsidRPr="00ED23F7" w:rsidRDefault="00014143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ED23F7">
        <w:rPr>
          <w:rFonts w:eastAsia="Arial Unicode MS"/>
          <w:color w:val="000000"/>
          <w:sz w:val="28"/>
          <w:szCs w:val="28"/>
        </w:rPr>
        <w:t>Данная ситуация в жилищно-коммунальном хозяйстве порождена неудовлетворительным финансовым положением организаций, осуществляющих деятельность в указанной сфере, высокими затратами и отсутствием экономических стимулов для снижения издержек, неэффективной системой управления, неразвитостью конкурентной среды.</w:t>
      </w:r>
    </w:p>
    <w:p w:rsidR="00014143" w:rsidRPr="00ED23F7" w:rsidRDefault="00014143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ED23F7">
        <w:rPr>
          <w:rFonts w:eastAsia="Arial Unicode MS"/>
          <w:color w:val="000000"/>
          <w:sz w:val="28"/>
          <w:szCs w:val="28"/>
        </w:rPr>
        <w:t>Одной из причин высокой степени износа основных фондов коммунальной инфраструктуры является недоступность долгосрочных инвестиционных ресурсов для организаций коммунального комплекса. Как следствие, у этих организаций нет возможности осуществить проекты по реконструкции и модернизации объектов коммунальной инфраструктуры без значительного повышения тарифов.</w:t>
      </w:r>
    </w:p>
    <w:p w:rsidR="00014143" w:rsidRPr="00ED23F7" w:rsidRDefault="00014143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ED23F7">
        <w:rPr>
          <w:rFonts w:eastAsia="Arial Unicode MS"/>
          <w:color w:val="000000"/>
          <w:sz w:val="28"/>
          <w:szCs w:val="28"/>
        </w:rPr>
        <w:lastRenderedPageBreak/>
        <w:t>Действующий в большинстве случаев затратный метод формирования тарифов на коммунальные услуги с использованием нормативной рентабельности не стимулирует организации коммунального комплекса к снижению собственных издержек.</w:t>
      </w:r>
    </w:p>
    <w:p w:rsidR="00014143" w:rsidRPr="00ED23F7" w:rsidRDefault="00014143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ED23F7">
        <w:rPr>
          <w:rFonts w:eastAsia="Arial Unicode MS"/>
          <w:color w:val="000000"/>
          <w:sz w:val="28"/>
          <w:szCs w:val="28"/>
        </w:rPr>
        <w:t>Планово-предупредительный ремонт сетей и оборудования систем уступил место аварийно-восстановительным работам.</w:t>
      </w:r>
    </w:p>
    <w:p w:rsidR="00014143" w:rsidRPr="00ED23F7" w:rsidRDefault="00014143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ED23F7">
        <w:rPr>
          <w:rFonts w:eastAsia="Arial Unicode MS"/>
          <w:color w:val="000000"/>
          <w:sz w:val="28"/>
          <w:szCs w:val="28"/>
        </w:rPr>
        <w:t>Следствием высокого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</w:t>
      </w:r>
    </w:p>
    <w:p w:rsidR="00014143" w:rsidRPr="00ED23F7" w:rsidRDefault="00014143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ED23F7">
        <w:rPr>
          <w:rFonts w:eastAsia="Arial Unicode MS"/>
          <w:color w:val="000000"/>
          <w:sz w:val="28"/>
          <w:szCs w:val="28"/>
        </w:rPr>
        <w:t>Для повышения качества коммунальных услуг, снижения износа основных фондов необходимо обеспечить масштабную реализацию инвестиционных проектов модернизации объектов коммунального комплекса при обеспечении доступности коммунальных ресурсов для потребителей. Привлечение инвестиционных и заемных средств на длительный период могло бы позволить организациям коммунального комплекса снизить издержки предоставления коммунальных услуг, обеспечить возвратность кредитов и окупаемость инвестиций без значительного повышения тарифов.</w:t>
      </w:r>
    </w:p>
    <w:p w:rsidR="00014143" w:rsidRPr="00ED23F7" w:rsidRDefault="00014143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ED23F7">
        <w:rPr>
          <w:b/>
          <w:color w:val="000000"/>
          <w:sz w:val="28"/>
          <w:szCs w:val="28"/>
        </w:rPr>
        <w:t xml:space="preserve">Раздел 2. Цели, задачи и показатели (индикаторы), </w:t>
      </w:r>
      <w:r w:rsidRPr="00ED23F7">
        <w:rPr>
          <w:b/>
          <w:color w:val="000000"/>
          <w:sz w:val="28"/>
          <w:szCs w:val="28"/>
        </w:rPr>
        <w:br/>
        <w:t>основные ожидаемые конечные результаты, сроки и этапы реализации муниципальной программы.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Основной целью муниципальной программы является </w:t>
      </w:r>
      <w:r w:rsidRPr="00ED23F7">
        <w:rPr>
          <w:sz w:val="28"/>
          <w:szCs w:val="28"/>
        </w:rPr>
        <w:t xml:space="preserve">благоустройство территории поселения, </w:t>
      </w:r>
      <w:r w:rsidRPr="00ED23F7">
        <w:rPr>
          <w:color w:val="000000"/>
          <w:sz w:val="28"/>
          <w:szCs w:val="28"/>
        </w:rPr>
        <w:t xml:space="preserve">повышение качества и надежность предоставления жилищно-коммунальных услуг населению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b/>
          <w:bCs/>
          <w:sz w:val="28"/>
          <w:szCs w:val="28"/>
          <w:lang w:eastAsia="en-US"/>
        </w:rPr>
        <w:t xml:space="preserve"> </w:t>
      </w:r>
      <w:r w:rsidRPr="00ED23F7">
        <w:rPr>
          <w:color w:val="000000"/>
          <w:sz w:val="28"/>
          <w:szCs w:val="28"/>
        </w:rPr>
        <w:t xml:space="preserve">сельского поселения и качественное благоустройство населенных пунктов на территории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color w:val="000000"/>
          <w:sz w:val="28"/>
          <w:szCs w:val="28"/>
        </w:rPr>
        <w:t xml:space="preserve"> сельского поселения.</w:t>
      </w:r>
      <w:r w:rsidRPr="00ED23F7">
        <w:rPr>
          <w:sz w:val="28"/>
          <w:szCs w:val="28"/>
        </w:rPr>
        <w:t xml:space="preserve"> </w:t>
      </w:r>
      <w:r w:rsidRPr="00ED23F7">
        <w:rPr>
          <w:color w:val="000000"/>
          <w:sz w:val="28"/>
          <w:szCs w:val="28"/>
        </w:rPr>
        <w:t>Для реализации поставленной цели выделяются следующие задачи: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  </w:t>
      </w:r>
      <w:r w:rsidRPr="00ED23F7">
        <w:rPr>
          <w:sz w:val="28"/>
          <w:szCs w:val="28"/>
        </w:rPr>
        <w:t>осуществление работ по содержанию, а также благоустройству сельского поселения;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 осуществление государственного кадастрового учета земельных участков </w:t>
      </w:r>
      <w:r w:rsidRPr="00ED23F7">
        <w:rPr>
          <w:sz w:val="28"/>
          <w:szCs w:val="28"/>
        </w:rPr>
        <w:t>под домовладениями и находящимися в собственности;</w:t>
      </w:r>
    </w:p>
    <w:p w:rsidR="00014143" w:rsidRPr="00ED23F7" w:rsidRDefault="00014143" w:rsidP="0005068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             улучшение качества питьевой воды и состояния водоснабжения;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 повышение уровня комфортности и чистоты в населенных пунктах, расположенных на территории поселения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D23F7">
        <w:rPr>
          <w:sz w:val="28"/>
          <w:szCs w:val="28"/>
        </w:rPr>
        <w:t>повышения уровня организации досуга и обеспечения населения услугами организаций культуры</w:t>
      </w:r>
    </w:p>
    <w:p w:rsidR="00014143" w:rsidRPr="00ED23F7" w:rsidRDefault="00014143" w:rsidP="0005068A">
      <w:pPr>
        <w:ind w:firstLine="709"/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>Состав показателей (индикаторов) муниципальной программы определен исходя из принципа необходимости и достаточности информации для характеристики достижения целей и решения задач муниципальной программы.</w:t>
      </w:r>
    </w:p>
    <w:p w:rsidR="00014143" w:rsidRPr="00ED23F7" w:rsidRDefault="00014143" w:rsidP="0005068A">
      <w:pPr>
        <w:ind w:firstLine="709"/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>К показателям (индикаторам) муниципальной программы относятся следующие:</w:t>
      </w:r>
    </w:p>
    <w:p w:rsidR="00014143" w:rsidRPr="00ED23F7" w:rsidRDefault="00014143" w:rsidP="000506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  -количество кадастровых паспортов на земельные участки;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23F7">
        <w:rPr>
          <w:sz w:val="28"/>
          <w:szCs w:val="28"/>
        </w:rPr>
        <w:lastRenderedPageBreak/>
        <w:t xml:space="preserve">  - площадь убранных от сорной и карантинной растительности территорий;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  - степень исполнения запланированных средств, направленных на создание условий для организации досуга населения на территории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color w:val="000000"/>
          <w:sz w:val="28"/>
          <w:szCs w:val="28"/>
        </w:rPr>
        <w:t xml:space="preserve"> сельского поселения.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>Срок реализации программы - 2025 - 2030 годы.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>Сроки реализации программы обусловлены возможностями местного бюджета по ежегодному финансированию мероприятий программы. В первоочередном порядке решаются задачи, в большей степени, влияющие на достижение целевых показателей.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D23F7">
        <w:rPr>
          <w:sz w:val="28"/>
          <w:szCs w:val="28"/>
        </w:rPr>
        <w:t xml:space="preserve">Эффективность реализации Программы зависит от результатов, полученных при проведении мероприятий программы путем обеспечения нормативного уровня благоустройства территории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</w:rPr>
        <w:t xml:space="preserve"> сельского поселения.</w:t>
      </w:r>
    </w:p>
    <w:p w:rsidR="00014143" w:rsidRPr="00ED23F7" w:rsidRDefault="00014143" w:rsidP="0005068A">
      <w:pPr>
        <w:spacing w:after="12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Программа создана исключительно с целью решения жизненно важных вопросов жителей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</w:rPr>
        <w:t xml:space="preserve"> сельского поселения в области благоустройства и не предусматривает извлечения коммерческой выгоды при реализации отдельных этапов и Программы в целом.</w:t>
      </w:r>
    </w:p>
    <w:p w:rsidR="00014143" w:rsidRPr="00ED23F7" w:rsidRDefault="00014143" w:rsidP="0005068A">
      <w:pPr>
        <w:ind w:firstLine="709"/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В результате реализации муниципальной программы к 2026 году будет сформирована комфортная среда проживания и жизнедеятельности для всех жителей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</w:rPr>
        <w:t xml:space="preserve"> сельского поселения</w:t>
      </w:r>
      <w:r w:rsidRPr="00ED23F7">
        <w:rPr>
          <w:color w:val="000000"/>
          <w:sz w:val="28"/>
          <w:szCs w:val="28"/>
        </w:rPr>
        <w:t xml:space="preserve"> и достигнут качественно новый уровень состояния жилищно-коммунальной сферы, характеризующийся:</w:t>
      </w:r>
    </w:p>
    <w:p w:rsidR="00014143" w:rsidRPr="00ED23F7" w:rsidRDefault="00014143" w:rsidP="0005068A">
      <w:pPr>
        <w:jc w:val="both"/>
        <w:textAlignment w:val="top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>- повышением уровня благоустройства территории поселения;</w:t>
      </w:r>
    </w:p>
    <w:p w:rsidR="00014143" w:rsidRPr="00ED23F7" w:rsidRDefault="00014143" w:rsidP="0005068A">
      <w:pPr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- повышением уровня комфортности и чистоты в населенных пунктах, расположенных на территории поселения;  </w:t>
      </w:r>
    </w:p>
    <w:p w:rsidR="00014143" w:rsidRPr="00ED23F7" w:rsidRDefault="00014143" w:rsidP="0005068A">
      <w:pPr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 -улучшение экологической ситуации;</w:t>
      </w:r>
    </w:p>
    <w:p w:rsidR="00014143" w:rsidRPr="00ED23F7" w:rsidRDefault="00014143" w:rsidP="0005068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- улучшением внешнего вида территории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</w:rPr>
        <w:t xml:space="preserve"> сельского поселения</w:t>
      </w:r>
      <w:r w:rsidRPr="00ED23F7">
        <w:rPr>
          <w:color w:val="000000"/>
          <w:sz w:val="28"/>
          <w:szCs w:val="28"/>
        </w:rPr>
        <w:t>.</w:t>
      </w:r>
    </w:p>
    <w:p w:rsidR="00014143" w:rsidRPr="00ED23F7" w:rsidRDefault="00014143" w:rsidP="0005068A">
      <w:pPr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 xml:space="preserve">- повышением удовлетворенности населения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</w:rPr>
        <w:t xml:space="preserve"> сельского поселения</w:t>
      </w:r>
      <w:r w:rsidRPr="00ED23F7">
        <w:rPr>
          <w:color w:val="000000"/>
          <w:sz w:val="28"/>
          <w:szCs w:val="28"/>
        </w:rPr>
        <w:t xml:space="preserve"> уровнем жилищно-коммунального обслуживания.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4143" w:rsidRPr="00ED23F7" w:rsidRDefault="00014143" w:rsidP="0005068A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eastAsia="en-US"/>
        </w:rPr>
      </w:pPr>
      <w:r w:rsidRPr="00ED23F7">
        <w:rPr>
          <w:b/>
          <w:sz w:val="28"/>
          <w:szCs w:val="28"/>
          <w:lang w:eastAsia="en-US"/>
        </w:rPr>
        <w:t>Раздел 3. Обобщенная характеристика основных мероприятий муниципальной программы и подпрограмм муниципальных программы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color w:val="000000"/>
          <w:sz w:val="28"/>
          <w:szCs w:val="28"/>
        </w:rPr>
        <w:t>Комплексный характер целей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и решения соответствующих им задач как в целом по муниципальной программе, так и по ее отдельным подпрограммам.</w:t>
      </w:r>
    </w:p>
    <w:p w:rsidR="00014143" w:rsidRPr="00ED23F7" w:rsidRDefault="00014143" w:rsidP="0005068A">
      <w:pPr>
        <w:spacing w:after="200" w:line="276" w:lineRule="auto"/>
        <w:jc w:val="both"/>
        <w:rPr>
          <w:color w:val="000000"/>
          <w:sz w:val="28"/>
          <w:szCs w:val="28"/>
        </w:rPr>
      </w:pPr>
      <w:r w:rsidRPr="00ED23F7">
        <w:rPr>
          <w:sz w:val="28"/>
          <w:szCs w:val="28"/>
          <w:lang w:eastAsia="en-US"/>
        </w:rPr>
        <w:t>Муниципальная программа включает 1 подпрограмму, реализацию 3 основных мероприятий, которые в комплексе призваны обеспечить достижение цели муниципальной программы и решение программных задач.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lastRenderedPageBreak/>
        <w:t xml:space="preserve">Подпрограмма: «Обеспечение коммунальными услугами и инфраструктурой жителей </w:t>
      </w:r>
      <w:r w:rsidRPr="00ED23F7">
        <w:rPr>
          <w:bCs/>
          <w:sz w:val="28"/>
          <w:szCs w:val="28"/>
        </w:rPr>
        <w:t>Кондрашкинского</w:t>
      </w:r>
      <w:r w:rsidRPr="00ED23F7">
        <w:rPr>
          <w:sz w:val="28"/>
          <w:szCs w:val="28"/>
        </w:rPr>
        <w:t xml:space="preserve"> сельского поселения»;</w:t>
      </w:r>
    </w:p>
    <w:p w:rsidR="00014143" w:rsidRPr="00ED23F7" w:rsidRDefault="00014143" w:rsidP="0005068A">
      <w:pPr>
        <w:autoSpaceDE w:val="0"/>
        <w:autoSpaceDN w:val="0"/>
        <w:adjustRightInd w:val="0"/>
        <w:contextualSpacing/>
        <w:rPr>
          <w:b/>
          <w:sz w:val="28"/>
          <w:szCs w:val="28"/>
          <w:lang w:eastAsia="en-US"/>
        </w:rPr>
      </w:pP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В рамках подпрограммы 1. «Обеспечение коммунальными услугами и инфраструктурой жителей </w:t>
      </w:r>
      <w:r w:rsidRPr="00ED23F7">
        <w:rPr>
          <w:bCs/>
          <w:sz w:val="28"/>
          <w:szCs w:val="28"/>
        </w:rPr>
        <w:t>Кондрашкинского</w:t>
      </w:r>
      <w:r w:rsidRPr="00ED23F7">
        <w:rPr>
          <w:sz w:val="28"/>
          <w:szCs w:val="28"/>
        </w:rPr>
        <w:t xml:space="preserve"> сельского поселения» предлагается реализация следующих основных мероприятий: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Мероприятие 1.1. «Благоустройство дворовых территорий».</w:t>
      </w:r>
    </w:p>
    <w:p w:rsidR="00014143" w:rsidRPr="00ED23F7" w:rsidRDefault="00014143" w:rsidP="0005068A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D23F7">
        <w:rPr>
          <w:sz w:val="28"/>
          <w:szCs w:val="28"/>
          <w:lang w:eastAsia="en-US"/>
        </w:rPr>
        <w:t xml:space="preserve">В рамках реализации мероприятия 1.1 предусматривается </w:t>
      </w:r>
      <w:r w:rsidRPr="00ED23F7">
        <w:rPr>
          <w:color w:val="000000"/>
          <w:sz w:val="28"/>
          <w:szCs w:val="28"/>
        </w:rPr>
        <w:t xml:space="preserve">в соответствии с целью муниципальной программы - повышение качества и надежности предоставления жилищно-коммунальных услуг населению и качественное благоустройство населенных пунктов на территории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b/>
          <w:bCs/>
          <w:sz w:val="28"/>
          <w:szCs w:val="28"/>
          <w:lang w:eastAsia="en-US"/>
        </w:rPr>
        <w:t xml:space="preserve"> </w:t>
      </w:r>
      <w:r w:rsidRPr="00ED23F7">
        <w:rPr>
          <w:color w:val="000000"/>
          <w:sz w:val="28"/>
          <w:szCs w:val="28"/>
        </w:rPr>
        <w:t xml:space="preserve">сельского поселения; </w:t>
      </w:r>
      <w:r w:rsidRPr="00ED23F7">
        <w:rPr>
          <w:sz w:val="28"/>
          <w:szCs w:val="28"/>
          <w:lang w:eastAsia="en-US"/>
        </w:rPr>
        <w:t xml:space="preserve">разработка документов территориального планирования (генеральный план) и градостроительного зонирования  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  <w:lang w:eastAsia="en-US"/>
        </w:rPr>
        <w:t xml:space="preserve"> сельского поселения». Ожидаемым непосредственным результатом реализации данного мероприятия является повышение уровня жизни населения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  <w:lang w:eastAsia="en-US"/>
        </w:rPr>
        <w:t xml:space="preserve"> сельского поселения. 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Мероприятие 1.2 «Уличное освещение».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ED23F7">
        <w:rPr>
          <w:sz w:val="28"/>
          <w:szCs w:val="28"/>
        </w:rPr>
        <w:t xml:space="preserve">В рамках реализации основного мероприятия 1.2 предусматривается </w:t>
      </w:r>
      <w:r w:rsidRPr="00ED23F7">
        <w:rPr>
          <w:color w:val="2D2D2D"/>
          <w:spacing w:val="2"/>
          <w:sz w:val="28"/>
          <w:szCs w:val="28"/>
          <w:lang w:eastAsia="zh-CN"/>
        </w:rPr>
        <w:t xml:space="preserve">организация освещения улиц и улучшение технического состояния электрических линий уличного освещения, </w:t>
      </w:r>
      <w:r w:rsidRPr="00ED23F7">
        <w:rPr>
          <w:color w:val="000000"/>
          <w:sz w:val="28"/>
          <w:szCs w:val="28"/>
          <w:lang w:eastAsia="zh-CN"/>
        </w:rPr>
        <w:t xml:space="preserve">экономичное использование электроэнергии и средств, выделяемых на содержание систем уличного освещения. Увеличение доли протяженности освещаемых участков территории </w:t>
      </w:r>
      <w:r w:rsidRPr="00ED23F7">
        <w:rPr>
          <w:bCs/>
          <w:sz w:val="28"/>
          <w:szCs w:val="28"/>
        </w:rPr>
        <w:t>Кондрашкинского</w:t>
      </w:r>
      <w:r w:rsidRPr="00ED23F7">
        <w:rPr>
          <w:color w:val="000000"/>
          <w:sz w:val="28"/>
          <w:szCs w:val="28"/>
          <w:lang w:eastAsia="zh-CN"/>
        </w:rPr>
        <w:t xml:space="preserve"> сельского поселения.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Мероприятие 1.3 «Модернизация уличного освещения» предусматривает модернизацию существующих сетей уличного освещения с целью </w:t>
      </w:r>
      <w:proofErr w:type="spellStart"/>
      <w:r w:rsidRPr="00ED23F7">
        <w:rPr>
          <w:sz w:val="28"/>
          <w:szCs w:val="28"/>
        </w:rPr>
        <w:t>энергоэффективности</w:t>
      </w:r>
      <w:proofErr w:type="spellEnd"/>
      <w:r w:rsidRPr="00ED23F7">
        <w:rPr>
          <w:sz w:val="28"/>
          <w:szCs w:val="28"/>
        </w:rPr>
        <w:t xml:space="preserve"> и экономии бюджетных средств.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ED23F7">
        <w:rPr>
          <w:sz w:val="28"/>
          <w:szCs w:val="28"/>
        </w:rPr>
        <w:t>Нереализация</w:t>
      </w:r>
      <w:proofErr w:type="spellEnd"/>
      <w:r w:rsidRPr="00ED23F7">
        <w:rPr>
          <w:sz w:val="28"/>
          <w:szCs w:val="28"/>
        </w:rPr>
        <w:t xml:space="preserve"> указанных мероприятий повлечет отклонение от значения показателя (индикатора) муниципальной программы. 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4143" w:rsidRPr="00ED23F7" w:rsidRDefault="00014143" w:rsidP="0005068A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ED23F7">
        <w:rPr>
          <w:b/>
          <w:color w:val="000000"/>
          <w:sz w:val="28"/>
          <w:szCs w:val="28"/>
        </w:rPr>
        <w:t>Раздел 4. Характеристика мер правового регулирования в сфере реализации муниципальных программ.</w:t>
      </w:r>
    </w:p>
    <w:p w:rsidR="00014143" w:rsidRPr="00ED23F7" w:rsidRDefault="00014143" w:rsidP="0005068A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>Реализация мероприятий программы осуществляется в рамках законодательства Российской Федерации.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D23F7">
        <w:rPr>
          <w:color w:val="000000"/>
          <w:sz w:val="28"/>
          <w:szCs w:val="28"/>
        </w:rPr>
        <w:t>Принятия нормативных правовых актов муниципального образования для реализации мероприятий программы не требуется.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Достижение целей и решение соответствующих задач муниципальной программы обусловливает целесообразность использования программных методов управления.</w:t>
      </w:r>
    </w:p>
    <w:p w:rsidR="00014143" w:rsidRPr="00ED23F7" w:rsidRDefault="00014143" w:rsidP="0005068A">
      <w:pPr>
        <w:suppressAutoHyphens/>
        <w:spacing w:before="28" w:after="28" w:line="100" w:lineRule="atLeast"/>
        <w:jc w:val="both"/>
        <w:rPr>
          <w:kern w:val="1"/>
          <w:sz w:val="28"/>
          <w:szCs w:val="28"/>
          <w:lang w:eastAsia="ar-SA"/>
        </w:rPr>
      </w:pPr>
      <w:r w:rsidRPr="00ED23F7">
        <w:rPr>
          <w:kern w:val="1"/>
          <w:sz w:val="28"/>
          <w:szCs w:val="28"/>
          <w:lang w:eastAsia="ar-SA"/>
        </w:rPr>
        <w:t xml:space="preserve">Федеральным законом от 7 мая </w:t>
      </w:r>
      <w:smartTag w:uri="urn:schemas-microsoft-com:office:smarttags" w:element="metricconverter">
        <w:smartTagPr>
          <w:attr w:name="ProductID" w:val="2013 г"/>
        </w:smartTagPr>
        <w:r w:rsidRPr="00ED23F7">
          <w:rPr>
            <w:kern w:val="1"/>
            <w:sz w:val="28"/>
            <w:szCs w:val="28"/>
            <w:lang w:eastAsia="ar-SA"/>
          </w:rPr>
          <w:t>2013 г</w:t>
        </w:r>
      </w:smartTag>
      <w:r w:rsidRPr="00ED23F7">
        <w:rPr>
          <w:kern w:val="1"/>
          <w:sz w:val="28"/>
          <w:szCs w:val="28"/>
          <w:lang w:eastAsia="ar-SA"/>
        </w:rPr>
        <w:t xml:space="preserve">. №104-ФЗ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 введена новая редакция статьи 179 Бюджетного кодекса РФ, </w:t>
      </w:r>
      <w:r w:rsidRPr="00ED23F7">
        <w:rPr>
          <w:kern w:val="1"/>
          <w:sz w:val="28"/>
          <w:szCs w:val="28"/>
          <w:lang w:eastAsia="ar-SA"/>
        </w:rPr>
        <w:lastRenderedPageBreak/>
        <w:t>устанавливающая правовые основания для формирования государственных программ Российской Федерации, муниципальных программ.</w:t>
      </w:r>
    </w:p>
    <w:p w:rsidR="00014143" w:rsidRPr="00ED23F7" w:rsidRDefault="00014143" w:rsidP="0005068A">
      <w:pPr>
        <w:suppressAutoHyphens/>
        <w:spacing w:before="28" w:after="28" w:line="100" w:lineRule="atLeast"/>
        <w:jc w:val="both"/>
        <w:rPr>
          <w:kern w:val="1"/>
          <w:sz w:val="28"/>
          <w:szCs w:val="28"/>
          <w:lang w:eastAsia="ar-SA"/>
        </w:rPr>
      </w:pPr>
    </w:p>
    <w:p w:rsidR="00014143" w:rsidRPr="00ED23F7" w:rsidRDefault="00014143" w:rsidP="0005068A">
      <w:pPr>
        <w:autoSpaceDE w:val="0"/>
        <w:jc w:val="center"/>
        <w:rPr>
          <w:b/>
          <w:bCs/>
          <w:color w:val="000000"/>
          <w:sz w:val="28"/>
          <w:szCs w:val="28"/>
        </w:rPr>
      </w:pPr>
      <w:r w:rsidRPr="00ED23F7">
        <w:rPr>
          <w:b/>
          <w:bCs/>
          <w:color w:val="000000"/>
          <w:sz w:val="28"/>
          <w:szCs w:val="28"/>
        </w:rPr>
        <w:t xml:space="preserve">Раздел 5. Информация по ресурсному обеспечению </w:t>
      </w:r>
      <w:r w:rsidRPr="00ED23F7">
        <w:rPr>
          <w:b/>
          <w:bCs/>
          <w:color w:val="000000"/>
          <w:sz w:val="28"/>
          <w:szCs w:val="28"/>
        </w:rPr>
        <w:br/>
        <w:t>муниципальной программы.</w:t>
      </w:r>
    </w:p>
    <w:p w:rsidR="00014143" w:rsidRPr="00ED23F7" w:rsidRDefault="00014143" w:rsidP="0005068A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Объем ассигнований бюджета поселения на реализацию муниципальной программы составляет – 3736,4 тыс. рублей, в том числе по годам: </w:t>
      </w:r>
    </w:p>
    <w:p w:rsidR="00014143" w:rsidRPr="00ED23F7" w:rsidRDefault="00014143" w:rsidP="000667F6">
      <w:pPr>
        <w:widowControl w:val="0"/>
        <w:autoSpaceDE w:val="0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2025 год – 1071,8 тыс. рублей;</w:t>
      </w:r>
    </w:p>
    <w:p w:rsidR="00014143" w:rsidRPr="00ED23F7" w:rsidRDefault="00014143" w:rsidP="000667F6">
      <w:pPr>
        <w:widowControl w:val="0"/>
        <w:autoSpaceDE w:val="0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2026 год – 282,8 тыс. рублей;</w:t>
      </w:r>
    </w:p>
    <w:p w:rsidR="00014143" w:rsidRPr="00ED23F7" w:rsidRDefault="00014143" w:rsidP="000667F6">
      <w:pPr>
        <w:ind w:right="-81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2027 год – </w:t>
      </w:r>
      <w:r w:rsidRPr="00ED23F7">
        <w:rPr>
          <w:sz w:val="28"/>
          <w:szCs w:val="28"/>
          <w:lang w:eastAsia="en-US"/>
        </w:rPr>
        <w:t>98,7</w:t>
      </w:r>
      <w:r w:rsidRPr="00ED23F7">
        <w:rPr>
          <w:sz w:val="28"/>
          <w:szCs w:val="28"/>
        </w:rPr>
        <w:t xml:space="preserve"> тыс. рублей;</w:t>
      </w:r>
    </w:p>
    <w:p w:rsidR="00014143" w:rsidRPr="00ED23F7" w:rsidRDefault="00014143" w:rsidP="000667F6">
      <w:pPr>
        <w:widowControl w:val="0"/>
        <w:autoSpaceDE w:val="0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2028 год – 379,9 тыс. рублей;</w:t>
      </w:r>
    </w:p>
    <w:p w:rsidR="00014143" w:rsidRPr="00ED23F7" w:rsidRDefault="00014143" w:rsidP="000667F6">
      <w:pPr>
        <w:autoSpaceDE w:val="0"/>
        <w:autoSpaceDN w:val="0"/>
        <w:adjustRightInd w:val="0"/>
        <w:rPr>
          <w:color w:val="FF0000"/>
          <w:sz w:val="28"/>
          <w:szCs w:val="28"/>
          <w:lang w:eastAsia="en-US"/>
        </w:rPr>
      </w:pPr>
      <w:r w:rsidRPr="00ED23F7">
        <w:rPr>
          <w:sz w:val="28"/>
          <w:szCs w:val="28"/>
        </w:rPr>
        <w:t>2029 год – 800,0 тыс. рублей</w:t>
      </w:r>
      <w:r w:rsidRPr="00ED23F7">
        <w:rPr>
          <w:sz w:val="28"/>
          <w:szCs w:val="28"/>
          <w:lang w:eastAsia="en-US"/>
        </w:rPr>
        <w:t>;</w:t>
      </w:r>
    </w:p>
    <w:p w:rsidR="00014143" w:rsidRPr="00ED23F7" w:rsidRDefault="00014143" w:rsidP="000667F6">
      <w:pPr>
        <w:widowControl w:val="0"/>
        <w:autoSpaceDE w:val="0"/>
        <w:jc w:val="both"/>
        <w:rPr>
          <w:sz w:val="28"/>
          <w:szCs w:val="28"/>
        </w:rPr>
      </w:pPr>
      <w:r w:rsidRPr="00ED23F7">
        <w:rPr>
          <w:sz w:val="28"/>
          <w:szCs w:val="28"/>
          <w:lang w:eastAsia="en-US"/>
        </w:rPr>
        <w:t>2030 год – 900,0 тыс. рублей.</w:t>
      </w:r>
    </w:p>
    <w:p w:rsidR="00014143" w:rsidRPr="00ED23F7" w:rsidRDefault="00014143" w:rsidP="0005068A">
      <w:pPr>
        <w:widowControl w:val="0"/>
        <w:autoSpaceDE w:val="0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       Объемы финансовых обеспечений носят прогнозный характер и подлежат уточнению в установленном порядке.</w:t>
      </w:r>
    </w:p>
    <w:p w:rsidR="00014143" w:rsidRPr="00ED23F7" w:rsidRDefault="00014143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Расходы на реализацию муниципальной программы формируются за счет средств бюджета Воронежской области и бюджета </w:t>
      </w:r>
      <w:r w:rsidRPr="00ED23F7">
        <w:rPr>
          <w:bCs/>
          <w:sz w:val="28"/>
          <w:szCs w:val="28"/>
        </w:rPr>
        <w:t>Кондрашкинского</w:t>
      </w:r>
      <w:r w:rsidRPr="00ED23F7">
        <w:rPr>
          <w:sz w:val="28"/>
          <w:szCs w:val="28"/>
        </w:rPr>
        <w:t xml:space="preserve"> сельского поселения Каширского муниципального района. 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D23F7">
        <w:rPr>
          <w:sz w:val="28"/>
          <w:szCs w:val="28"/>
          <w:lang w:eastAsia="en-US"/>
        </w:rPr>
        <w:t xml:space="preserve">Обоснование планируемых объемов ресурсов на реализацию муниципальной программы заключается в том, что муниципальная программа обеспечивает вклад в создание и поддержание благоприятных условий для повышения уровня и качества жизни населения </w:t>
      </w:r>
      <w:r w:rsidRPr="00ED23F7">
        <w:rPr>
          <w:bCs/>
          <w:sz w:val="28"/>
          <w:szCs w:val="28"/>
          <w:lang w:eastAsia="en-US"/>
        </w:rPr>
        <w:t>Кондрашкинского</w:t>
      </w:r>
      <w:r w:rsidRPr="00ED23F7">
        <w:rPr>
          <w:sz w:val="28"/>
          <w:szCs w:val="28"/>
          <w:lang w:eastAsia="en-US"/>
        </w:rPr>
        <w:t xml:space="preserve"> сельского поселения.</w:t>
      </w:r>
    </w:p>
    <w:p w:rsidR="00014143" w:rsidRPr="00ED23F7" w:rsidRDefault="00014143" w:rsidP="0005068A">
      <w:pPr>
        <w:autoSpaceDE w:val="0"/>
        <w:jc w:val="center"/>
        <w:rPr>
          <w:b/>
          <w:color w:val="000000"/>
          <w:sz w:val="28"/>
          <w:szCs w:val="28"/>
        </w:rPr>
      </w:pPr>
      <w:r w:rsidRPr="00ED23F7">
        <w:rPr>
          <w:b/>
          <w:bCs/>
          <w:color w:val="000000"/>
          <w:sz w:val="28"/>
          <w:szCs w:val="28"/>
        </w:rPr>
        <w:t>Раздел 6. Методика оценки эффективности</w:t>
      </w:r>
      <w:r w:rsidRPr="00ED23F7">
        <w:rPr>
          <w:b/>
          <w:bCs/>
          <w:color w:val="000000"/>
          <w:sz w:val="28"/>
          <w:szCs w:val="28"/>
        </w:rPr>
        <w:br/>
        <w:t xml:space="preserve"> муниципальной программы</w:t>
      </w:r>
    </w:p>
    <w:p w:rsidR="00014143" w:rsidRPr="00ED23F7" w:rsidRDefault="00014143" w:rsidP="000506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Оценка эффективности реализации муниципальных программ осуществляется ответственным исполнителем муниципальной программы.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>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3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4pt;height:38.4pt">
            <v:imagedata r:id="rId5" o:title=""/>
          </v:shape>
        </w:pic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где: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12"/>
          <w:sz w:val="28"/>
          <w:szCs w:val="28"/>
        </w:rPr>
        <w:pict>
          <v:shape id="_x0000_i1026" type="#_x0000_t75" style="width:32.4pt;height:18pt">
            <v:imagedata r:id="rId6" o:title=""/>
          </v:shape>
        </w:pict>
      </w:r>
      <w:r w:rsidR="00014143" w:rsidRPr="00ED23F7">
        <w:rPr>
          <w:sz w:val="28"/>
          <w:szCs w:val="28"/>
        </w:rPr>
        <w:t xml:space="preserve"> - степень реализации мероприятий</w:t>
      </w:r>
      <w:r w:rsidR="00014143" w:rsidRPr="00ED23F7">
        <w:rPr>
          <w:i/>
          <w:sz w:val="28"/>
          <w:szCs w:val="28"/>
        </w:rPr>
        <w:t xml:space="preserve"> </w:t>
      </w:r>
      <w:proofErr w:type="spellStart"/>
      <w:r w:rsidR="00014143" w:rsidRPr="00ED23F7">
        <w:rPr>
          <w:i/>
          <w:sz w:val="28"/>
          <w:szCs w:val="28"/>
          <w:lang w:val="en-US"/>
        </w:rPr>
        <w:t>i</w:t>
      </w:r>
      <w:proofErr w:type="spellEnd"/>
      <w:r w:rsidR="00014143" w:rsidRPr="00ED23F7">
        <w:rPr>
          <w:sz w:val="28"/>
          <w:szCs w:val="28"/>
        </w:rPr>
        <w:t>-ой подпрограммы;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12"/>
          <w:sz w:val="28"/>
          <w:szCs w:val="28"/>
        </w:rPr>
        <w:pict>
          <v:shape id="_x0000_i1027" type="#_x0000_t75" style="width:21.6pt;height:18.6pt">
            <v:imagedata r:id="rId7" o:title=""/>
          </v:shape>
        </w:pict>
      </w:r>
      <w:r w:rsidR="00014143" w:rsidRPr="00ED23F7">
        <w:rPr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</w:t>
      </w:r>
      <w:r w:rsidR="00014143" w:rsidRPr="00ED23F7">
        <w:rPr>
          <w:i/>
          <w:sz w:val="28"/>
          <w:szCs w:val="28"/>
        </w:rPr>
        <w:t xml:space="preserve"> </w:t>
      </w:r>
      <w:proofErr w:type="spellStart"/>
      <w:r w:rsidR="00014143" w:rsidRPr="00ED23F7">
        <w:rPr>
          <w:i/>
          <w:sz w:val="28"/>
          <w:szCs w:val="28"/>
          <w:lang w:val="en-US"/>
        </w:rPr>
        <w:t>i</w:t>
      </w:r>
      <w:proofErr w:type="spellEnd"/>
      <w:r w:rsidR="00014143" w:rsidRPr="00ED23F7">
        <w:rPr>
          <w:sz w:val="28"/>
          <w:szCs w:val="28"/>
        </w:rPr>
        <w:t>-ой подпрограммы;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12"/>
          <w:sz w:val="28"/>
          <w:szCs w:val="28"/>
        </w:rPr>
        <w:pict>
          <v:shape id="_x0000_i1028" type="#_x0000_t75" style="width:21.6pt;height:18.6pt">
            <v:imagedata r:id="rId8" o:title=""/>
          </v:shape>
        </w:pict>
      </w:r>
      <w:r w:rsidR="00014143" w:rsidRPr="00ED23F7">
        <w:rPr>
          <w:sz w:val="28"/>
          <w:szCs w:val="28"/>
        </w:rPr>
        <w:t xml:space="preserve"> - общее количество мероприятий, запланированных к реализации в отчетном году, </w:t>
      </w:r>
      <w:proofErr w:type="spellStart"/>
      <w:r w:rsidR="00014143" w:rsidRPr="00ED23F7">
        <w:rPr>
          <w:i/>
          <w:sz w:val="28"/>
          <w:szCs w:val="28"/>
          <w:lang w:val="en-US"/>
        </w:rPr>
        <w:t>i</w:t>
      </w:r>
      <w:proofErr w:type="spellEnd"/>
      <w:r w:rsidR="00014143" w:rsidRPr="00ED23F7">
        <w:rPr>
          <w:sz w:val="28"/>
          <w:szCs w:val="28"/>
        </w:rPr>
        <w:t>-ой подпрограммы.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Степень реализации мероприятий </w:t>
      </w:r>
      <w:proofErr w:type="spellStart"/>
      <w:r w:rsidRPr="00ED23F7">
        <w:rPr>
          <w:i/>
          <w:sz w:val="28"/>
          <w:szCs w:val="28"/>
          <w:lang w:val="en-US"/>
        </w:rPr>
        <w:t>i</w:t>
      </w:r>
      <w:proofErr w:type="spellEnd"/>
      <w:r w:rsidRPr="00ED23F7">
        <w:rPr>
          <w:sz w:val="28"/>
          <w:szCs w:val="28"/>
        </w:rPr>
        <w:t xml:space="preserve">-ой подпрограммы признается высокой в случае, если </w:t>
      </w:r>
      <w:proofErr w:type="gramStart"/>
      <w:r w:rsidRPr="00ED23F7">
        <w:rPr>
          <w:sz w:val="28"/>
          <w:szCs w:val="28"/>
        </w:rPr>
        <w:t xml:space="preserve">значение </w:t>
      </w:r>
      <w:r w:rsidR="00ED23F7" w:rsidRPr="00ED23F7">
        <w:rPr>
          <w:position w:val="-12"/>
          <w:sz w:val="28"/>
          <w:szCs w:val="28"/>
        </w:rPr>
        <w:pict>
          <v:shape id="_x0000_i1029" type="#_x0000_t75" style="width:32.4pt;height:18pt">
            <v:imagedata r:id="rId6" o:title=""/>
          </v:shape>
        </w:pict>
      </w:r>
      <w:r w:rsidRPr="00ED23F7">
        <w:rPr>
          <w:sz w:val="28"/>
          <w:szCs w:val="28"/>
        </w:rPr>
        <w:t xml:space="preserve"> составляет</w:t>
      </w:r>
      <w:proofErr w:type="gramEnd"/>
      <w:r w:rsidRPr="00ED23F7">
        <w:rPr>
          <w:sz w:val="28"/>
          <w:szCs w:val="28"/>
        </w:rPr>
        <w:t xml:space="preserve"> не менее 0,95.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lastRenderedPageBreak/>
        <w:t xml:space="preserve">Степень реализации мероприятий </w:t>
      </w:r>
      <w:proofErr w:type="spellStart"/>
      <w:r w:rsidRPr="00ED23F7">
        <w:rPr>
          <w:i/>
          <w:sz w:val="28"/>
          <w:szCs w:val="28"/>
          <w:lang w:val="en-US"/>
        </w:rPr>
        <w:t>i</w:t>
      </w:r>
      <w:proofErr w:type="spellEnd"/>
      <w:r w:rsidRPr="00ED23F7">
        <w:rPr>
          <w:sz w:val="28"/>
          <w:szCs w:val="28"/>
        </w:rPr>
        <w:t xml:space="preserve">-ой подпрограммы признается высокой в случае, если </w:t>
      </w:r>
      <w:proofErr w:type="gramStart"/>
      <w:r w:rsidRPr="00ED23F7">
        <w:rPr>
          <w:sz w:val="28"/>
          <w:szCs w:val="28"/>
        </w:rPr>
        <w:t xml:space="preserve">значение </w:t>
      </w:r>
      <w:r w:rsidR="00ED23F7" w:rsidRPr="00ED23F7">
        <w:rPr>
          <w:position w:val="-12"/>
          <w:sz w:val="28"/>
          <w:szCs w:val="28"/>
        </w:rPr>
        <w:pict>
          <v:shape id="_x0000_i1030" type="#_x0000_t75" style="width:32.4pt;height:18pt">
            <v:imagedata r:id="rId6" o:title=""/>
          </v:shape>
        </w:pict>
      </w:r>
      <w:r w:rsidRPr="00ED23F7">
        <w:rPr>
          <w:sz w:val="28"/>
          <w:szCs w:val="28"/>
        </w:rPr>
        <w:t xml:space="preserve"> составляет</w:t>
      </w:r>
      <w:proofErr w:type="gramEnd"/>
      <w:r w:rsidRPr="00ED23F7">
        <w:rPr>
          <w:sz w:val="28"/>
          <w:szCs w:val="28"/>
        </w:rPr>
        <w:t xml:space="preserve"> не менее 0,9.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Степень реализации мероприятий </w:t>
      </w:r>
      <w:proofErr w:type="spellStart"/>
      <w:r w:rsidRPr="00ED23F7">
        <w:rPr>
          <w:i/>
          <w:sz w:val="28"/>
          <w:szCs w:val="28"/>
          <w:lang w:val="en-US"/>
        </w:rPr>
        <w:t>i</w:t>
      </w:r>
      <w:proofErr w:type="spellEnd"/>
      <w:r w:rsidRPr="00ED23F7">
        <w:rPr>
          <w:sz w:val="28"/>
          <w:szCs w:val="28"/>
        </w:rPr>
        <w:t xml:space="preserve">-ой подпрограммы признается высокой в случае, если </w:t>
      </w:r>
      <w:proofErr w:type="gramStart"/>
      <w:r w:rsidRPr="00ED23F7">
        <w:rPr>
          <w:sz w:val="28"/>
          <w:szCs w:val="28"/>
        </w:rPr>
        <w:t xml:space="preserve">значение </w:t>
      </w:r>
      <w:r w:rsidR="00ED23F7" w:rsidRPr="00ED23F7">
        <w:rPr>
          <w:position w:val="-12"/>
          <w:sz w:val="28"/>
          <w:szCs w:val="28"/>
        </w:rPr>
        <w:pict>
          <v:shape id="_x0000_i1031" type="#_x0000_t75" style="width:32.4pt;height:18pt">
            <v:imagedata r:id="rId6" o:title=""/>
          </v:shape>
        </w:pict>
      </w:r>
      <w:r w:rsidRPr="00ED23F7">
        <w:rPr>
          <w:sz w:val="28"/>
          <w:szCs w:val="28"/>
        </w:rPr>
        <w:t xml:space="preserve"> составляет</w:t>
      </w:r>
      <w:proofErr w:type="gramEnd"/>
      <w:r w:rsidRPr="00ED23F7">
        <w:rPr>
          <w:sz w:val="28"/>
          <w:szCs w:val="28"/>
        </w:rPr>
        <w:t xml:space="preserve"> не менее 0,85.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В остальных случаях степень реализации мероприятий </w:t>
      </w:r>
      <w:proofErr w:type="spellStart"/>
      <w:r w:rsidRPr="00ED23F7">
        <w:rPr>
          <w:i/>
          <w:sz w:val="28"/>
          <w:szCs w:val="28"/>
          <w:lang w:val="en-US"/>
        </w:rPr>
        <w:t>i</w:t>
      </w:r>
      <w:proofErr w:type="spellEnd"/>
      <w:r w:rsidRPr="00ED23F7">
        <w:rPr>
          <w:sz w:val="28"/>
          <w:szCs w:val="28"/>
        </w:rPr>
        <w:t>-ой подпрограммы признается неудовлетворительной.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 бюджетов всех уровней и внебюджетных источников рассчитывается согласно формуле: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24"/>
          <w:sz w:val="28"/>
          <w:szCs w:val="28"/>
        </w:rPr>
        <w:pict>
          <v:shape id="_x0000_i1032" type="#_x0000_t75" style="width:57pt;height:33pt">
            <v:imagedata r:id="rId9" o:title=""/>
          </v:shape>
        </w:pict>
      </w:r>
      <w:r w:rsidR="00014143" w:rsidRPr="00ED23F7">
        <w:rPr>
          <w:sz w:val="28"/>
          <w:szCs w:val="28"/>
        </w:rPr>
        <w:t>, где: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6"/>
          <w:sz w:val="28"/>
          <w:szCs w:val="28"/>
        </w:rPr>
        <w:pict>
          <v:shape id="_x0000_i1033" type="#_x0000_t75" style="width:15.6pt;height:15.6pt">
            <v:imagedata r:id="rId10" o:title=""/>
          </v:shape>
        </w:pict>
      </w:r>
      <w:r w:rsidR="00014143" w:rsidRPr="00ED23F7">
        <w:rPr>
          <w:sz w:val="28"/>
          <w:szCs w:val="28"/>
        </w:rPr>
        <w:t xml:space="preserve"> – запланированный объем затрат на реализацию МП;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6"/>
          <w:sz w:val="28"/>
          <w:szCs w:val="28"/>
        </w:rPr>
        <w:pict>
          <v:shape id="_x0000_i1034" type="#_x0000_t75" style="width:17.4pt;height:15.6pt">
            <v:imagedata r:id="rId11" o:title=""/>
          </v:shape>
        </w:pict>
      </w:r>
      <w:r w:rsidR="00014143" w:rsidRPr="00ED23F7">
        <w:rPr>
          <w:sz w:val="28"/>
          <w:szCs w:val="28"/>
        </w:rPr>
        <w:t xml:space="preserve"> – фактический объем затрат на реализацию МП.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Эффективность использования средств бюджетов всех уровней признается высокой в случае, если значение </w:t>
      </w:r>
      <w:r w:rsidRPr="00ED23F7">
        <w:rPr>
          <w:i/>
          <w:sz w:val="28"/>
          <w:szCs w:val="28"/>
        </w:rPr>
        <w:t>ЭИС</w:t>
      </w:r>
      <w:r w:rsidRPr="00ED23F7">
        <w:rPr>
          <w:sz w:val="28"/>
          <w:szCs w:val="28"/>
        </w:rPr>
        <w:t xml:space="preserve"> составляет не менее 0,95.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Эффективность использования средств бюджетов всех уровней признается высокой в случае, если значение </w:t>
      </w:r>
      <w:r w:rsidRPr="00ED23F7">
        <w:rPr>
          <w:i/>
          <w:sz w:val="28"/>
          <w:szCs w:val="28"/>
        </w:rPr>
        <w:t>ЭИС</w:t>
      </w:r>
      <w:r w:rsidRPr="00ED23F7">
        <w:rPr>
          <w:sz w:val="28"/>
          <w:szCs w:val="28"/>
        </w:rPr>
        <w:t xml:space="preserve"> составляет не менее 0,9.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Эффективность использования средств бюджетов всех уровней признается высокой в случае, если значение </w:t>
      </w:r>
      <w:r w:rsidRPr="00ED23F7">
        <w:rPr>
          <w:i/>
          <w:sz w:val="28"/>
          <w:szCs w:val="28"/>
        </w:rPr>
        <w:t>ЭИС</w:t>
      </w:r>
      <w:r w:rsidRPr="00ED23F7">
        <w:rPr>
          <w:sz w:val="28"/>
          <w:szCs w:val="28"/>
        </w:rPr>
        <w:t xml:space="preserve"> составляет не менее 0,85.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В остальных случаях эффективность использования средств бюджетов всех уровней признается неудовлетворительной.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Оценка степени достижения целей и решения задач подпрограмм учитывает показатели (индикаторы) эффективности МП, показатели степени реализации мероприятий и достижения ожидаемых непосредственных результатов их реализации и рассчитывается согласно формуле: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30"/>
          <w:sz w:val="28"/>
          <w:szCs w:val="28"/>
        </w:rPr>
        <w:pict>
          <v:shape id="_x0000_i1035" type="#_x0000_t75" style="width:104.4pt;height:36pt">
            <v:imagedata r:id="rId12" o:title=""/>
          </v:shape>
        </w:pict>
      </w:r>
      <w:r w:rsidR="00014143" w:rsidRPr="00ED23F7">
        <w:rPr>
          <w:sz w:val="28"/>
          <w:szCs w:val="28"/>
        </w:rPr>
        <w:t>, где: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12"/>
          <w:sz w:val="28"/>
          <w:szCs w:val="28"/>
        </w:rPr>
        <w:pict>
          <v:shape id="_x0000_i1036" type="#_x0000_t75" style="width:42pt;height:18.6pt">
            <v:imagedata r:id="rId13" o:title=""/>
          </v:shape>
        </w:pict>
      </w:r>
      <w:r w:rsidR="00014143" w:rsidRPr="00ED23F7">
        <w:rPr>
          <w:sz w:val="28"/>
          <w:szCs w:val="28"/>
        </w:rPr>
        <w:t xml:space="preserve"> – значение показателя степени достижения целей и решения задач </w:t>
      </w:r>
      <w:proofErr w:type="spellStart"/>
      <w:r w:rsidR="00014143" w:rsidRPr="00ED23F7">
        <w:rPr>
          <w:i/>
          <w:sz w:val="28"/>
          <w:szCs w:val="28"/>
          <w:lang w:val="en-US"/>
        </w:rPr>
        <w:t>i</w:t>
      </w:r>
      <w:proofErr w:type="spellEnd"/>
      <w:r w:rsidR="00014143" w:rsidRPr="00ED23F7">
        <w:rPr>
          <w:sz w:val="28"/>
          <w:szCs w:val="28"/>
        </w:rPr>
        <w:t>-й подпрограммы;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12"/>
          <w:sz w:val="28"/>
          <w:szCs w:val="28"/>
        </w:rPr>
        <w:pict>
          <v:shape id="_x0000_i1037" type="#_x0000_t75" style="width:12pt;height:18pt">
            <v:imagedata r:id="rId14" o:title=""/>
          </v:shape>
        </w:pict>
      </w:r>
      <w:r w:rsidR="00014143" w:rsidRPr="00ED23F7">
        <w:rPr>
          <w:sz w:val="28"/>
          <w:szCs w:val="28"/>
        </w:rPr>
        <w:t xml:space="preserve"> – число показателей (индикаторов) </w:t>
      </w:r>
      <w:proofErr w:type="spellStart"/>
      <w:r w:rsidR="00014143" w:rsidRPr="00ED23F7">
        <w:rPr>
          <w:i/>
          <w:sz w:val="28"/>
          <w:szCs w:val="28"/>
          <w:lang w:val="en-US"/>
        </w:rPr>
        <w:t>i</w:t>
      </w:r>
      <w:proofErr w:type="spellEnd"/>
      <w:r w:rsidR="00014143" w:rsidRPr="00ED23F7">
        <w:rPr>
          <w:sz w:val="28"/>
          <w:szCs w:val="28"/>
        </w:rPr>
        <w:t>-й подпрограммы;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12"/>
          <w:sz w:val="28"/>
          <w:szCs w:val="28"/>
        </w:rPr>
        <w:pict>
          <v:shape id="_x0000_i1038" type="#_x0000_t75" style="width:26.4pt;height:18.6pt">
            <v:imagedata r:id="rId15" o:title=""/>
          </v:shape>
        </w:pict>
      </w:r>
      <w:r w:rsidR="00014143" w:rsidRPr="00ED23F7">
        <w:rPr>
          <w:sz w:val="28"/>
          <w:szCs w:val="28"/>
        </w:rPr>
        <w:t xml:space="preserve"> – соотношение фактического и планового значения </w:t>
      </w:r>
      <w:r w:rsidR="00014143" w:rsidRPr="00ED23F7">
        <w:rPr>
          <w:i/>
          <w:sz w:val="28"/>
          <w:szCs w:val="28"/>
          <w:lang w:val="en-US"/>
        </w:rPr>
        <w:t>k</w:t>
      </w:r>
      <w:r w:rsidR="00014143" w:rsidRPr="00ED23F7">
        <w:rPr>
          <w:sz w:val="28"/>
          <w:szCs w:val="28"/>
        </w:rPr>
        <w:t xml:space="preserve">-го показателя (индикатора) достижения целей и решения задач </w:t>
      </w:r>
      <w:proofErr w:type="spellStart"/>
      <w:r w:rsidR="00014143" w:rsidRPr="00ED23F7">
        <w:rPr>
          <w:i/>
          <w:sz w:val="28"/>
          <w:szCs w:val="28"/>
          <w:lang w:val="en-US"/>
        </w:rPr>
        <w:t>i</w:t>
      </w:r>
      <w:proofErr w:type="spellEnd"/>
      <w:r w:rsidR="00014143" w:rsidRPr="00ED23F7">
        <w:rPr>
          <w:sz w:val="28"/>
          <w:szCs w:val="28"/>
        </w:rPr>
        <w:t>-й подпрограммы, то есть фактически показатели степени реализации мероприятий и достижения ожидаемых непосредственных результатов их реализации.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Эффективность реализации подпрограммы признается высокой в случае, если </w:t>
      </w:r>
      <w:proofErr w:type="gramStart"/>
      <w:r w:rsidRPr="00ED23F7">
        <w:rPr>
          <w:sz w:val="28"/>
          <w:szCs w:val="28"/>
        </w:rPr>
        <w:t xml:space="preserve">значение </w:t>
      </w:r>
      <w:r w:rsidR="00ED23F7" w:rsidRPr="00ED23F7">
        <w:rPr>
          <w:position w:val="-12"/>
          <w:sz w:val="28"/>
          <w:szCs w:val="28"/>
        </w:rPr>
        <w:pict>
          <v:shape id="_x0000_i1039" type="#_x0000_t75" style="width:42pt;height:18.6pt">
            <v:imagedata r:id="rId13" o:title=""/>
          </v:shape>
        </w:pict>
      </w:r>
      <w:r w:rsidRPr="00ED23F7">
        <w:rPr>
          <w:sz w:val="28"/>
          <w:szCs w:val="28"/>
        </w:rPr>
        <w:t xml:space="preserve"> составляет</w:t>
      </w:r>
      <w:proofErr w:type="gramEnd"/>
      <w:r w:rsidRPr="00ED23F7">
        <w:rPr>
          <w:sz w:val="28"/>
          <w:szCs w:val="28"/>
        </w:rPr>
        <w:t xml:space="preserve"> не менее 0,95.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Эффективность реализации подпрограммы признается средней в случае, если </w:t>
      </w:r>
      <w:proofErr w:type="gramStart"/>
      <w:r w:rsidRPr="00ED23F7">
        <w:rPr>
          <w:sz w:val="28"/>
          <w:szCs w:val="28"/>
        </w:rPr>
        <w:t xml:space="preserve">значение </w:t>
      </w:r>
      <w:r w:rsidR="00ED23F7" w:rsidRPr="00ED23F7">
        <w:rPr>
          <w:position w:val="-12"/>
          <w:sz w:val="28"/>
          <w:szCs w:val="28"/>
        </w:rPr>
        <w:pict>
          <v:shape id="_x0000_i1040" type="#_x0000_t75" style="width:42pt;height:18.6pt">
            <v:imagedata r:id="rId13" o:title=""/>
          </v:shape>
        </w:pict>
      </w:r>
      <w:r w:rsidRPr="00ED23F7">
        <w:rPr>
          <w:sz w:val="28"/>
          <w:szCs w:val="28"/>
        </w:rPr>
        <w:t xml:space="preserve"> составляет</w:t>
      </w:r>
      <w:proofErr w:type="gramEnd"/>
      <w:r w:rsidRPr="00ED23F7">
        <w:rPr>
          <w:sz w:val="28"/>
          <w:szCs w:val="28"/>
        </w:rPr>
        <w:t xml:space="preserve"> не менее 0,9.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Эффективность реализации подпрограммы признается удовлетворительной в случае, если </w:t>
      </w:r>
      <w:proofErr w:type="gramStart"/>
      <w:r w:rsidRPr="00ED23F7">
        <w:rPr>
          <w:sz w:val="28"/>
          <w:szCs w:val="28"/>
        </w:rPr>
        <w:t xml:space="preserve">значение </w:t>
      </w:r>
      <w:r w:rsidR="00ED23F7" w:rsidRPr="00ED23F7">
        <w:rPr>
          <w:position w:val="-12"/>
          <w:sz w:val="28"/>
          <w:szCs w:val="28"/>
        </w:rPr>
        <w:pict>
          <v:shape id="_x0000_i1041" type="#_x0000_t75" style="width:42pt;height:18.6pt">
            <v:imagedata r:id="rId13" o:title=""/>
          </v:shape>
        </w:pict>
      </w:r>
      <w:r w:rsidRPr="00ED23F7">
        <w:rPr>
          <w:sz w:val="28"/>
          <w:szCs w:val="28"/>
        </w:rPr>
        <w:t xml:space="preserve"> составляет</w:t>
      </w:r>
      <w:proofErr w:type="gramEnd"/>
      <w:r w:rsidRPr="00ED23F7">
        <w:rPr>
          <w:sz w:val="28"/>
          <w:szCs w:val="28"/>
        </w:rPr>
        <w:t xml:space="preserve"> не менее 0,85.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В остальных случаях эффективность реализации подпрограммы признается неудовлетворительной.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lastRenderedPageBreak/>
        <w:t>Оценка степени достижения целей и решения задач МП в целом осуществляется на основании показателей (индикаторов) достижения целей и решения задач МП. Показатель степени достижения целей и решения задач МП в целом рассчитывается по формуле (для каждого года реализации МП):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28"/>
          <w:sz w:val="28"/>
          <w:szCs w:val="28"/>
        </w:rPr>
        <w:pict>
          <v:shape id="_x0000_i1042" type="#_x0000_t75" style="width:114pt;height:33.6pt">
            <v:imagedata r:id="rId16" o:title=""/>
          </v:shape>
        </w:pict>
      </w:r>
      <w:r w:rsidR="00014143" w:rsidRPr="00ED23F7">
        <w:rPr>
          <w:sz w:val="28"/>
          <w:szCs w:val="28"/>
        </w:rPr>
        <w:t>, где: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10"/>
          <w:sz w:val="28"/>
          <w:szCs w:val="28"/>
        </w:rPr>
        <w:pict>
          <v:shape id="_x0000_i1043" type="#_x0000_t75" style="width:48.6pt;height:18pt">
            <v:imagedata r:id="rId17" o:title=""/>
          </v:shape>
        </w:pict>
      </w:r>
      <w:r w:rsidR="00014143" w:rsidRPr="00ED23F7">
        <w:rPr>
          <w:sz w:val="28"/>
          <w:szCs w:val="28"/>
        </w:rPr>
        <w:t xml:space="preserve"> – значение показателя степени достижения целей и решения задач МП в целом;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6"/>
          <w:sz w:val="28"/>
          <w:szCs w:val="28"/>
        </w:rPr>
        <w:pict>
          <v:shape id="_x0000_i1044" type="#_x0000_t75" style="width:9.6pt;height:11.4pt">
            <v:imagedata r:id="rId18" o:title=""/>
          </v:shape>
        </w:pict>
      </w:r>
      <w:r w:rsidR="00014143" w:rsidRPr="00ED23F7">
        <w:rPr>
          <w:sz w:val="28"/>
          <w:szCs w:val="28"/>
        </w:rPr>
        <w:t xml:space="preserve"> – число показателей (индикаторов) достижения целей и решения задач МП;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12"/>
          <w:sz w:val="28"/>
          <w:szCs w:val="28"/>
        </w:rPr>
        <w:pict>
          <v:shape id="_x0000_i1045" type="#_x0000_t75" style="width:32.4pt;height:18.6pt">
            <v:imagedata r:id="rId19" o:title=""/>
          </v:shape>
        </w:pict>
      </w:r>
      <w:r w:rsidR="00014143" w:rsidRPr="00ED23F7">
        <w:rPr>
          <w:sz w:val="28"/>
          <w:szCs w:val="28"/>
        </w:rPr>
        <w:t>– соотношение фактического и планового значения k-</w:t>
      </w:r>
      <w:proofErr w:type="spellStart"/>
      <w:r w:rsidR="00014143" w:rsidRPr="00ED23F7">
        <w:rPr>
          <w:sz w:val="28"/>
          <w:szCs w:val="28"/>
        </w:rPr>
        <w:t>го</w:t>
      </w:r>
      <w:proofErr w:type="spellEnd"/>
      <w:r w:rsidR="00014143" w:rsidRPr="00ED23F7">
        <w:rPr>
          <w:sz w:val="28"/>
          <w:szCs w:val="28"/>
        </w:rPr>
        <w:t xml:space="preserve"> показателя (индикатора) достижения целей и решения задач МП.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Эффективность реализации программы признается высокой в случае, если </w:t>
      </w:r>
      <w:proofErr w:type="gramStart"/>
      <w:r w:rsidRPr="00ED23F7">
        <w:rPr>
          <w:sz w:val="28"/>
          <w:szCs w:val="28"/>
        </w:rPr>
        <w:t xml:space="preserve">значение </w:t>
      </w:r>
      <w:r w:rsidR="00ED23F7" w:rsidRPr="00ED23F7">
        <w:rPr>
          <w:position w:val="-10"/>
          <w:sz w:val="28"/>
          <w:szCs w:val="28"/>
        </w:rPr>
        <w:pict>
          <v:shape id="_x0000_i1046" type="#_x0000_t75" style="width:48.6pt;height:18pt">
            <v:imagedata r:id="rId17" o:title=""/>
          </v:shape>
        </w:pict>
      </w:r>
      <w:r w:rsidRPr="00ED23F7">
        <w:rPr>
          <w:sz w:val="28"/>
          <w:szCs w:val="28"/>
        </w:rPr>
        <w:t xml:space="preserve"> составляет</w:t>
      </w:r>
      <w:proofErr w:type="gramEnd"/>
      <w:r w:rsidRPr="00ED23F7">
        <w:rPr>
          <w:sz w:val="28"/>
          <w:szCs w:val="28"/>
        </w:rPr>
        <w:t xml:space="preserve"> не менее 0,95.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Эффективность реализации программы признается средней в случае, если </w:t>
      </w:r>
      <w:proofErr w:type="gramStart"/>
      <w:r w:rsidRPr="00ED23F7">
        <w:rPr>
          <w:sz w:val="28"/>
          <w:szCs w:val="28"/>
        </w:rPr>
        <w:t xml:space="preserve">значение </w:t>
      </w:r>
      <w:r w:rsidR="00ED23F7" w:rsidRPr="00ED23F7">
        <w:rPr>
          <w:position w:val="-10"/>
          <w:sz w:val="28"/>
          <w:szCs w:val="28"/>
        </w:rPr>
        <w:pict>
          <v:shape id="_x0000_i1047" type="#_x0000_t75" style="width:48.6pt;height:18pt">
            <v:imagedata r:id="rId17" o:title=""/>
          </v:shape>
        </w:pict>
      </w:r>
      <w:r w:rsidRPr="00ED23F7">
        <w:rPr>
          <w:sz w:val="28"/>
          <w:szCs w:val="28"/>
        </w:rPr>
        <w:t xml:space="preserve"> составляет</w:t>
      </w:r>
      <w:proofErr w:type="gramEnd"/>
      <w:r w:rsidRPr="00ED23F7">
        <w:rPr>
          <w:sz w:val="28"/>
          <w:szCs w:val="28"/>
        </w:rPr>
        <w:t xml:space="preserve"> не менее 0,9.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Эффективность реализации программы признается удовлетворительной в случае, если </w:t>
      </w:r>
      <w:proofErr w:type="gramStart"/>
      <w:r w:rsidRPr="00ED23F7">
        <w:rPr>
          <w:sz w:val="28"/>
          <w:szCs w:val="28"/>
        </w:rPr>
        <w:t xml:space="preserve">значение </w:t>
      </w:r>
      <w:r w:rsidR="00ED23F7" w:rsidRPr="00ED23F7">
        <w:rPr>
          <w:position w:val="-10"/>
          <w:sz w:val="28"/>
          <w:szCs w:val="28"/>
        </w:rPr>
        <w:pict>
          <v:shape id="_x0000_i1048" type="#_x0000_t75" style="width:48.6pt;height:18pt">
            <v:imagedata r:id="rId17" o:title=""/>
          </v:shape>
        </w:pict>
      </w:r>
      <w:r w:rsidRPr="00ED23F7">
        <w:rPr>
          <w:sz w:val="28"/>
          <w:szCs w:val="28"/>
        </w:rPr>
        <w:t xml:space="preserve"> составляет</w:t>
      </w:r>
      <w:proofErr w:type="gramEnd"/>
      <w:r w:rsidRPr="00ED23F7">
        <w:rPr>
          <w:sz w:val="28"/>
          <w:szCs w:val="28"/>
        </w:rPr>
        <w:t xml:space="preserve"> не менее 0,85.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В остальных случаях эффективность реализации программы признается неудовлетворительной.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Общая эффективность и результативность МП определяется по формуле:</w:t>
      </w:r>
    </w:p>
    <w:p w:rsidR="00014143" w:rsidRPr="00ED23F7" w:rsidRDefault="00ED23F7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position w:val="-24"/>
          <w:sz w:val="28"/>
          <w:szCs w:val="28"/>
        </w:rPr>
        <w:pict>
          <v:shape id="_x0000_i1049" type="#_x0000_t75" style="width:258pt;height:48pt">
            <v:imagedata r:id="rId20" o:title=""/>
          </v:shape>
        </w:pict>
      </w:r>
      <w:r w:rsidR="00014143" w:rsidRPr="00ED23F7">
        <w:rPr>
          <w:sz w:val="28"/>
          <w:szCs w:val="28"/>
        </w:rPr>
        <w:t>, где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i/>
          <w:sz w:val="28"/>
          <w:szCs w:val="28"/>
          <w:lang w:val="en-US"/>
        </w:rPr>
        <w:t>N</w:t>
      </w:r>
      <w:r w:rsidRPr="00ED23F7">
        <w:rPr>
          <w:i/>
          <w:sz w:val="28"/>
          <w:szCs w:val="28"/>
        </w:rPr>
        <w:t xml:space="preserve"> </w:t>
      </w:r>
      <w:r w:rsidRPr="00ED23F7">
        <w:rPr>
          <w:sz w:val="28"/>
          <w:szCs w:val="28"/>
        </w:rPr>
        <w:t xml:space="preserve">– </w:t>
      </w:r>
      <w:proofErr w:type="gramStart"/>
      <w:r w:rsidRPr="00ED23F7">
        <w:rPr>
          <w:sz w:val="28"/>
          <w:szCs w:val="28"/>
        </w:rPr>
        <w:t>число</w:t>
      </w:r>
      <w:proofErr w:type="gramEnd"/>
      <w:r w:rsidRPr="00ED23F7">
        <w:rPr>
          <w:sz w:val="28"/>
          <w:szCs w:val="28"/>
        </w:rPr>
        <w:t xml:space="preserve"> подпрограмм МП.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Общая эффективность реализации программы признается высокой в случае, если значение </w:t>
      </w:r>
      <w:r w:rsidRPr="00ED23F7">
        <w:rPr>
          <w:i/>
          <w:sz w:val="28"/>
          <w:szCs w:val="28"/>
        </w:rPr>
        <w:t>РП</w:t>
      </w:r>
      <w:r w:rsidRPr="00ED23F7">
        <w:rPr>
          <w:sz w:val="28"/>
          <w:szCs w:val="28"/>
        </w:rPr>
        <w:t xml:space="preserve"> составляет не менее 0,9.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Общая эффективность реализации программы признается средней в случае, если значение </w:t>
      </w:r>
      <w:r w:rsidRPr="00ED23F7">
        <w:rPr>
          <w:i/>
          <w:sz w:val="28"/>
          <w:szCs w:val="28"/>
        </w:rPr>
        <w:t>РП</w:t>
      </w:r>
      <w:r w:rsidRPr="00ED23F7">
        <w:rPr>
          <w:sz w:val="28"/>
          <w:szCs w:val="28"/>
        </w:rPr>
        <w:t xml:space="preserve"> составляет не менее 0,8.</w:t>
      </w:r>
    </w:p>
    <w:p w:rsidR="00014143" w:rsidRPr="00ED23F7" w:rsidRDefault="00014143" w:rsidP="0005068A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 xml:space="preserve">Общая эффективность реализации программы признается удовлетворительной в случае, если значение </w:t>
      </w:r>
      <w:r w:rsidRPr="00ED23F7">
        <w:rPr>
          <w:i/>
          <w:sz w:val="28"/>
          <w:szCs w:val="28"/>
        </w:rPr>
        <w:t>РП</w:t>
      </w:r>
      <w:r w:rsidRPr="00ED23F7">
        <w:rPr>
          <w:sz w:val="28"/>
          <w:szCs w:val="28"/>
        </w:rPr>
        <w:t xml:space="preserve"> составляет не менее 0,7.</w:t>
      </w:r>
    </w:p>
    <w:p w:rsidR="00014143" w:rsidRPr="00ED23F7" w:rsidRDefault="00014143" w:rsidP="000667F6">
      <w:pPr>
        <w:ind w:firstLine="709"/>
        <w:contextualSpacing/>
        <w:jc w:val="both"/>
        <w:rPr>
          <w:sz w:val="28"/>
          <w:szCs w:val="28"/>
        </w:rPr>
      </w:pPr>
      <w:r w:rsidRPr="00ED23F7">
        <w:rPr>
          <w:sz w:val="28"/>
          <w:szCs w:val="28"/>
        </w:rPr>
        <w:t>В остальных случаях общая эффективность реализации программы признается неудовлетворительной.</w:t>
      </w:r>
    </w:p>
    <w:p w:rsidR="00014143" w:rsidRPr="00ED23F7" w:rsidRDefault="00014143" w:rsidP="0005068A">
      <w:pPr>
        <w:pStyle w:val="p6"/>
        <w:spacing w:before="0" w:beforeAutospacing="0" w:after="0" w:afterAutospacing="0"/>
        <w:ind w:right="-5"/>
        <w:rPr>
          <w:sz w:val="28"/>
          <w:szCs w:val="28"/>
        </w:rPr>
      </w:pPr>
    </w:p>
    <w:p w:rsidR="00014143" w:rsidRPr="00ED23F7" w:rsidRDefault="00014143" w:rsidP="00820ECD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D23F7">
        <w:rPr>
          <w:sz w:val="28"/>
          <w:szCs w:val="28"/>
        </w:rPr>
        <w:t>Приложение 1</w:t>
      </w:r>
    </w:p>
    <w:p w:rsidR="00014143" w:rsidRPr="00ED23F7" w:rsidRDefault="00014143" w:rsidP="00820ECD">
      <w:pPr>
        <w:pStyle w:val="p2"/>
        <w:jc w:val="center"/>
        <w:rPr>
          <w:b/>
          <w:bCs/>
          <w:sz w:val="28"/>
          <w:szCs w:val="28"/>
        </w:rPr>
      </w:pPr>
      <w:r w:rsidRPr="00ED23F7">
        <w:rPr>
          <w:b/>
          <w:color w:val="000000"/>
          <w:sz w:val="28"/>
          <w:szCs w:val="28"/>
        </w:rPr>
        <w:t xml:space="preserve">Финансовое обеспечение и прогнозная (справочная) оценка расходов федерального, областного и местных бюджетов, бюджетов территориальных государственных внебюджетных фондов, юридических и физических лиц на реализацию муниципальной программы Кондрашкинского сельского поселения </w:t>
      </w:r>
      <w:r w:rsidRPr="00ED23F7">
        <w:rPr>
          <w:rStyle w:val="s1"/>
          <w:b/>
          <w:bCs/>
          <w:sz w:val="28"/>
          <w:szCs w:val="28"/>
        </w:rPr>
        <w:t>«</w:t>
      </w:r>
      <w:r w:rsidRPr="00ED23F7">
        <w:rPr>
          <w:b/>
          <w:bCs/>
          <w:sz w:val="28"/>
          <w:szCs w:val="28"/>
          <w:lang w:eastAsia="en-US"/>
        </w:rPr>
        <w:t xml:space="preserve">Обеспечение </w:t>
      </w:r>
      <w:r w:rsidRPr="00ED23F7">
        <w:rPr>
          <w:b/>
          <w:bCs/>
          <w:sz w:val="28"/>
          <w:szCs w:val="28"/>
          <w:lang w:eastAsia="en-US"/>
        </w:rPr>
        <w:lastRenderedPageBreak/>
        <w:t xml:space="preserve">коммунальными услугами и инфраструктурой жителей </w:t>
      </w:r>
      <w:bookmarkStart w:id="2" w:name="_GoBack"/>
      <w:bookmarkEnd w:id="2"/>
      <w:r w:rsidRPr="00ED23F7">
        <w:rPr>
          <w:b/>
          <w:bCs/>
          <w:sz w:val="28"/>
          <w:szCs w:val="28"/>
          <w:lang w:eastAsia="en-US"/>
        </w:rPr>
        <w:t>Кондрашкинского сельского поселения»</w:t>
      </w:r>
      <w:r w:rsidRPr="00ED23F7">
        <w:rPr>
          <w:b/>
          <w:color w:val="000000"/>
          <w:sz w:val="28"/>
          <w:szCs w:val="28"/>
        </w:rPr>
        <w:t xml:space="preserve"> на 2025-2030 годы</w:t>
      </w:r>
    </w:p>
    <w:tbl>
      <w:tblPr>
        <w:tblW w:w="10071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417"/>
        <w:gridCol w:w="783"/>
        <w:gridCol w:w="777"/>
        <w:gridCol w:w="708"/>
        <w:gridCol w:w="708"/>
        <w:gridCol w:w="709"/>
        <w:gridCol w:w="851"/>
        <w:gridCol w:w="1134"/>
        <w:gridCol w:w="6"/>
      </w:tblGrid>
      <w:tr w:rsidR="00014143" w:rsidRPr="00ED23F7" w:rsidTr="0033362F">
        <w:trPr>
          <w:trHeight w:val="312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D23F7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56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Оценка расходов, тыс. руб.</w:t>
            </w:r>
          </w:p>
        </w:tc>
      </w:tr>
      <w:tr w:rsidR="00014143" w:rsidRPr="00ED23F7" w:rsidTr="00ED23F7">
        <w:trPr>
          <w:trHeight w:val="312"/>
          <w:tblHeader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Всего</w:t>
            </w:r>
          </w:p>
        </w:tc>
        <w:tc>
          <w:tcPr>
            <w:tcW w:w="48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в том числе по годам реализации муниципальной программы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tblHeader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2030</w:t>
            </w:r>
          </w:p>
        </w:tc>
      </w:tr>
      <w:tr w:rsidR="00014143" w:rsidRPr="00ED23F7" w:rsidTr="00ED23F7">
        <w:trPr>
          <w:gridAfter w:val="1"/>
          <w:wAfter w:w="6" w:type="dxa"/>
          <w:trHeight w:val="312"/>
          <w:tblHeader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10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Муниципальная программа Кондрашкинского сельского поселения Каширского муниципального района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3" w:rsidRPr="00ED23F7" w:rsidRDefault="00014143" w:rsidP="00820ECD">
            <w:pPr>
              <w:pStyle w:val="p2"/>
              <w:rPr>
                <w:sz w:val="20"/>
                <w:szCs w:val="20"/>
              </w:rPr>
            </w:pPr>
            <w:r w:rsidRPr="00ED23F7">
              <w:rPr>
                <w:rStyle w:val="s1"/>
                <w:sz w:val="20"/>
                <w:szCs w:val="20"/>
              </w:rPr>
              <w:t>«</w:t>
            </w:r>
            <w:r w:rsidRPr="00ED23F7">
              <w:rPr>
                <w:sz w:val="20"/>
                <w:szCs w:val="20"/>
                <w:lang w:eastAsia="en-US"/>
              </w:rPr>
              <w:t xml:space="preserve">Обеспечение коммунальными услугами и инфраструктурой жителей Кондрашкинского сельского поселения» </w:t>
            </w:r>
            <w:r w:rsidRPr="00ED23F7">
              <w:rPr>
                <w:sz w:val="20"/>
                <w:szCs w:val="20"/>
              </w:rPr>
              <w:t xml:space="preserve">на 2025-2030 годы </w:t>
            </w:r>
          </w:p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23F7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3736,4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1071,8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282,8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379,9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900,0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143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735,5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</w:tr>
      <w:tr w:rsidR="00014143" w:rsidRPr="00ED23F7" w:rsidTr="00ED23F7">
        <w:trPr>
          <w:gridAfter w:val="1"/>
          <w:wAfter w:w="6" w:type="dxa"/>
          <w:trHeight w:val="235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3000,9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906,8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200,3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717,5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817,5</w:t>
            </w:r>
          </w:p>
        </w:tc>
      </w:tr>
      <w:tr w:rsidR="00014143" w:rsidRPr="00ED23F7" w:rsidTr="00ED23F7">
        <w:trPr>
          <w:gridAfter w:val="1"/>
          <w:wAfter w:w="6" w:type="dxa"/>
          <w:trHeight w:val="8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23F7">
              <w:rPr>
                <w:color w:val="000000"/>
                <w:sz w:val="20"/>
                <w:szCs w:val="20"/>
              </w:rPr>
              <w:t>территориальные муниципальные внебюджетные фонды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312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юридические лица </w:t>
            </w:r>
            <w:r w:rsidRPr="00ED23F7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«Создание условий для обеспечения коммунальными услугами и инфраструктурой населения Кондрашкинского сельского поселения»</w:t>
            </w:r>
          </w:p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23F7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3736,4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1071,8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282,8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379,9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900,0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4B68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4B682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143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4B68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4B682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735,5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</w:tr>
      <w:tr w:rsidR="00014143" w:rsidRPr="00ED23F7" w:rsidTr="00ED23F7">
        <w:trPr>
          <w:gridAfter w:val="1"/>
          <w:wAfter w:w="6" w:type="dxa"/>
          <w:trHeight w:val="235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143" w:rsidRPr="00ED23F7" w:rsidRDefault="00014143" w:rsidP="004B68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143" w:rsidRPr="00ED23F7" w:rsidRDefault="00014143" w:rsidP="004B682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3000,9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906,8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200,3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717,5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817,5</w:t>
            </w:r>
          </w:p>
        </w:tc>
      </w:tr>
      <w:tr w:rsidR="00014143" w:rsidRPr="00ED23F7" w:rsidTr="00ED23F7">
        <w:trPr>
          <w:gridAfter w:val="1"/>
          <w:wAfter w:w="6" w:type="dxa"/>
          <w:trHeight w:val="84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23F7">
              <w:rPr>
                <w:color w:val="000000"/>
                <w:sz w:val="20"/>
                <w:szCs w:val="20"/>
              </w:rPr>
              <w:t>территориальные муниципальные внебюджетные фонды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312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юридические лица </w:t>
            </w:r>
            <w:r w:rsidRPr="00ED23F7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312"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«Благоустройство дворовых и сельских территорий»</w:t>
            </w:r>
          </w:p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23F7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1875,9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819,3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28,3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417,5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517,5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143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98,0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75,0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23,0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235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1777,9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744,3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417,5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517,5</w:t>
            </w:r>
          </w:p>
        </w:tc>
      </w:tr>
      <w:tr w:rsidR="00014143" w:rsidRPr="00ED23F7" w:rsidTr="00ED23F7">
        <w:trPr>
          <w:gridAfter w:val="1"/>
          <w:wAfter w:w="6" w:type="dxa"/>
          <w:trHeight w:val="840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23F7">
              <w:rPr>
                <w:color w:val="000000"/>
                <w:sz w:val="20"/>
                <w:szCs w:val="20"/>
              </w:rPr>
              <w:t>территориальные муниципальные внебюджетные фонды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312"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юридические лица </w:t>
            </w:r>
            <w:r w:rsidRPr="00ED23F7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312"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Hlk215057238"/>
            <w:r w:rsidRPr="00ED23F7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«Уличное освещение»</w:t>
            </w:r>
          </w:p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23F7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1725,5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252,5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194,5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93,7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216,6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382,5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ED23F7">
              <w:rPr>
                <w:b/>
                <w:color w:val="000000"/>
                <w:sz w:val="20"/>
                <w:szCs w:val="20"/>
              </w:rPr>
              <w:t>382,5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143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502,5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90,0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82,5</w:t>
            </w:r>
          </w:p>
        </w:tc>
      </w:tr>
      <w:tr w:rsidR="00014143" w:rsidRPr="00ED23F7" w:rsidTr="00ED23F7">
        <w:trPr>
          <w:gridAfter w:val="1"/>
          <w:wAfter w:w="6" w:type="dxa"/>
          <w:trHeight w:val="235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1223,0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162,5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112,0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134,1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A04B17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300,0</w:t>
            </w:r>
          </w:p>
        </w:tc>
      </w:tr>
      <w:tr w:rsidR="00014143" w:rsidRPr="00ED23F7" w:rsidTr="00ED23F7">
        <w:trPr>
          <w:gridAfter w:val="1"/>
          <w:wAfter w:w="6" w:type="dxa"/>
          <w:trHeight w:val="8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23F7">
              <w:rPr>
                <w:color w:val="000000"/>
                <w:sz w:val="20"/>
                <w:szCs w:val="20"/>
              </w:rPr>
              <w:t>территориальные муниципальные внебюджетные фонды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312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юридические лица </w:t>
            </w:r>
            <w:r w:rsidRPr="00ED23F7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312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820E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820ECD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физические лица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D01DBE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bookmarkEnd w:id="3"/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Основное мероприятие 3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«Охрана окружающей среды»</w:t>
            </w:r>
          </w:p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D23F7">
              <w:rPr>
                <w:b/>
                <w:sz w:val="20"/>
                <w:szCs w:val="20"/>
              </w:rPr>
              <w:t>135,0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D23F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D23F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D23F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D23F7">
              <w:rPr>
                <w:b/>
                <w:sz w:val="20"/>
                <w:szCs w:val="20"/>
              </w:rPr>
              <w:t>135,0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D23F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D23F7">
              <w:rPr>
                <w:b/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276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143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4B68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 w:rsidP="004B682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135,0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135,0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235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4B682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 w:rsidP="004B682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 w:rsidP="004B682E">
            <w:pPr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840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территориальные муниципальные внебюджетные фонды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312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143" w:rsidRPr="00ED23F7" w:rsidRDefault="000141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юридические лица </w:t>
            </w:r>
            <w:r w:rsidRPr="00ED23F7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  <w:tr w:rsidR="00014143" w:rsidRPr="00ED23F7" w:rsidTr="00ED23F7">
        <w:trPr>
          <w:gridAfter w:val="1"/>
          <w:wAfter w:w="6" w:type="dxa"/>
          <w:trHeight w:val="312"/>
          <w:jc w:val="center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143" w:rsidRPr="00ED23F7" w:rsidRDefault="0001414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 xml:space="preserve">физические лица 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14143" w:rsidRPr="00ED23F7" w:rsidRDefault="00014143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D23F7">
              <w:rPr>
                <w:sz w:val="20"/>
                <w:szCs w:val="20"/>
              </w:rPr>
              <w:t>0,0</w:t>
            </w:r>
          </w:p>
        </w:tc>
      </w:tr>
    </w:tbl>
    <w:p w:rsidR="00014143" w:rsidRPr="00ED23F7" w:rsidRDefault="00014143" w:rsidP="0005068A">
      <w:pPr>
        <w:pStyle w:val="p6"/>
        <w:spacing w:before="0" w:beforeAutospacing="0" w:after="0" w:afterAutospacing="0"/>
        <w:ind w:right="-5"/>
        <w:rPr>
          <w:sz w:val="28"/>
          <w:szCs w:val="28"/>
        </w:rPr>
      </w:pPr>
    </w:p>
    <w:sectPr w:rsidR="00014143" w:rsidRPr="00ED23F7" w:rsidSect="0001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6FCD"/>
    <w:rsid w:val="00014143"/>
    <w:rsid w:val="00044059"/>
    <w:rsid w:val="0005068A"/>
    <w:rsid w:val="000667F6"/>
    <w:rsid w:val="00080733"/>
    <w:rsid w:val="000D0040"/>
    <w:rsid w:val="0013608A"/>
    <w:rsid w:val="00196FCD"/>
    <w:rsid w:val="001E76AD"/>
    <w:rsid w:val="001F0C49"/>
    <w:rsid w:val="00222D9E"/>
    <w:rsid w:val="00247099"/>
    <w:rsid w:val="0033362F"/>
    <w:rsid w:val="0036316F"/>
    <w:rsid w:val="00374161"/>
    <w:rsid w:val="004B473C"/>
    <w:rsid w:val="004B682E"/>
    <w:rsid w:val="005120DA"/>
    <w:rsid w:val="005A0F79"/>
    <w:rsid w:val="005F71C0"/>
    <w:rsid w:val="0064638D"/>
    <w:rsid w:val="006F637B"/>
    <w:rsid w:val="00723800"/>
    <w:rsid w:val="00790B39"/>
    <w:rsid w:val="007979EE"/>
    <w:rsid w:val="007F3117"/>
    <w:rsid w:val="00820ECD"/>
    <w:rsid w:val="008424CF"/>
    <w:rsid w:val="008451B4"/>
    <w:rsid w:val="00855FE6"/>
    <w:rsid w:val="0088658F"/>
    <w:rsid w:val="008900CE"/>
    <w:rsid w:val="008F2BF5"/>
    <w:rsid w:val="009F7741"/>
    <w:rsid w:val="00A04B17"/>
    <w:rsid w:val="00AA2CBD"/>
    <w:rsid w:val="00B8229D"/>
    <w:rsid w:val="00B978AF"/>
    <w:rsid w:val="00BE24F8"/>
    <w:rsid w:val="00C01FD3"/>
    <w:rsid w:val="00C07EDD"/>
    <w:rsid w:val="00C3532D"/>
    <w:rsid w:val="00C54577"/>
    <w:rsid w:val="00CD6EB1"/>
    <w:rsid w:val="00D01DBE"/>
    <w:rsid w:val="00DF1585"/>
    <w:rsid w:val="00EB372E"/>
    <w:rsid w:val="00ED23F7"/>
    <w:rsid w:val="00ED279B"/>
    <w:rsid w:val="00F93083"/>
    <w:rsid w:val="00FA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6B78481-65BD-4A4B-BBDC-93C584EB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96FCD"/>
    <w:pPr>
      <w:spacing w:before="100" w:beforeAutospacing="1" w:after="100" w:afterAutospacing="1"/>
    </w:pPr>
  </w:style>
  <w:style w:type="character" w:customStyle="1" w:styleId="s1">
    <w:name w:val="s1"/>
    <w:rsid w:val="00196FCD"/>
    <w:rPr>
      <w:rFonts w:cs="Times New Roman"/>
    </w:rPr>
  </w:style>
  <w:style w:type="paragraph" w:customStyle="1" w:styleId="p1">
    <w:name w:val="p1"/>
    <w:basedOn w:val="a"/>
    <w:rsid w:val="00196FCD"/>
    <w:pPr>
      <w:spacing w:before="100" w:beforeAutospacing="1" w:after="100" w:afterAutospacing="1"/>
    </w:pPr>
  </w:style>
  <w:style w:type="paragraph" w:customStyle="1" w:styleId="p3">
    <w:name w:val="p3"/>
    <w:basedOn w:val="a"/>
    <w:rsid w:val="00196FCD"/>
    <w:pPr>
      <w:spacing w:before="100" w:beforeAutospacing="1" w:after="100" w:afterAutospacing="1"/>
    </w:pPr>
  </w:style>
  <w:style w:type="paragraph" w:customStyle="1" w:styleId="p4">
    <w:name w:val="p4"/>
    <w:basedOn w:val="a"/>
    <w:rsid w:val="00196FCD"/>
    <w:pPr>
      <w:spacing w:before="100" w:beforeAutospacing="1" w:after="100" w:afterAutospacing="1"/>
    </w:pPr>
  </w:style>
  <w:style w:type="paragraph" w:customStyle="1" w:styleId="p5">
    <w:name w:val="p5"/>
    <w:basedOn w:val="a"/>
    <w:rsid w:val="00196FCD"/>
    <w:pPr>
      <w:spacing w:before="100" w:beforeAutospacing="1" w:after="100" w:afterAutospacing="1"/>
    </w:pPr>
  </w:style>
  <w:style w:type="paragraph" w:customStyle="1" w:styleId="p6">
    <w:name w:val="p6"/>
    <w:basedOn w:val="a"/>
    <w:rsid w:val="00196FCD"/>
    <w:pPr>
      <w:spacing w:before="100" w:beforeAutospacing="1" w:after="100" w:afterAutospacing="1"/>
    </w:pPr>
  </w:style>
  <w:style w:type="paragraph" w:customStyle="1" w:styleId="p7">
    <w:name w:val="p7"/>
    <w:basedOn w:val="a"/>
    <w:rsid w:val="00196FCD"/>
    <w:pPr>
      <w:spacing w:before="100" w:beforeAutospacing="1" w:after="100" w:afterAutospacing="1"/>
    </w:pPr>
  </w:style>
  <w:style w:type="paragraph" w:customStyle="1" w:styleId="p8">
    <w:name w:val="p8"/>
    <w:basedOn w:val="a"/>
    <w:rsid w:val="00196FCD"/>
    <w:pPr>
      <w:spacing w:before="100" w:beforeAutospacing="1" w:after="100" w:afterAutospacing="1"/>
    </w:pPr>
  </w:style>
  <w:style w:type="character" w:customStyle="1" w:styleId="s3">
    <w:name w:val="s3"/>
    <w:rsid w:val="00196FCD"/>
    <w:rPr>
      <w:rFonts w:cs="Times New Roman"/>
    </w:rPr>
  </w:style>
  <w:style w:type="paragraph" w:customStyle="1" w:styleId="p9">
    <w:name w:val="p9"/>
    <w:basedOn w:val="a"/>
    <w:rsid w:val="00196FCD"/>
    <w:pPr>
      <w:spacing w:before="100" w:beforeAutospacing="1" w:after="100" w:afterAutospacing="1"/>
    </w:pPr>
  </w:style>
  <w:style w:type="paragraph" w:customStyle="1" w:styleId="p10">
    <w:name w:val="p10"/>
    <w:basedOn w:val="a"/>
    <w:rsid w:val="00196FCD"/>
    <w:pPr>
      <w:spacing w:before="100" w:beforeAutospacing="1" w:after="100" w:afterAutospacing="1"/>
    </w:pPr>
  </w:style>
  <w:style w:type="paragraph" w:customStyle="1" w:styleId="p11">
    <w:name w:val="p11"/>
    <w:basedOn w:val="a"/>
    <w:rsid w:val="00196FCD"/>
    <w:pPr>
      <w:spacing w:before="100" w:beforeAutospacing="1" w:after="100" w:afterAutospacing="1"/>
    </w:pPr>
  </w:style>
  <w:style w:type="character" w:customStyle="1" w:styleId="s4">
    <w:name w:val="s4"/>
    <w:rsid w:val="00196FCD"/>
    <w:rPr>
      <w:rFonts w:cs="Times New Roman"/>
    </w:rPr>
  </w:style>
  <w:style w:type="paragraph" w:customStyle="1" w:styleId="p16">
    <w:name w:val="p16"/>
    <w:basedOn w:val="a"/>
    <w:rsid w:val="00196FCD"/>
    <w:pPr>
      <w:spacing w:before="100" w:beforeAutospacing="1" w:after="100" w:afterAutospacing="1"/>
    </w:pPr>
  </w:style>
  <w:style w:type="paragraph" w:customStyle="1" w:styleId="p17">
    <w:name w:val="p17"/>
    <w:basedOn w:val="a"/>
    <w:rsid w:val="00196FCD"/>
    <w:pPr>
      <w:spacing w:before="100" w:beforeAutospacing="1" w:after="100" w:afterAutospacing="1"/>
    </w:pPr>
  </w:style>
  <w:style w:type="character" w:customStyle="1" w:styleId="s5">
    <w:name w:val="s5"/>
    <w:rsid w:val="00196FCD"/>
    <w:rPr>
      <w:rFonts w:cs="Times New Roman"/>
    </w:rPr>
  </w:style>
  <w:style w:type="paragraph" w:customStyle="1" w:styleId="a3">
    <w:name w:val="Интерактивный заголовок"/>
    <w:basedOn w:val="a"/>
    <w:next w:val="a"/>
    <w:rsid w:val="00C54577"/>
    <w:pPr>
      <w:widowControl w:val="0"/>
      <w:autoSpaceDE w:val="0"/>
      <w:autoSpaceDN w:val="0"/>
      <w:adjustRightInd w:val="0"/>
      <w:jc w:val="both"/>
    </w:pPr>
    <w:rPr>
      <w:rFonts w:ascii="Arial" w:hAnsi="Arial" w:cs="Arial"/>
      <w:u w:val="single"/>
    </w:rPr>
  </w:style>
  <w:style w:type="paragraph" w:customStyle="1" w:styleId="a4">
    <w:name w:val="Таблицы (моноширинный)"/>
    <w:basedOn w:val="a"/>
    <w:next w:val="a"/>
    <w:rsid w:val="00C5457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p12">
    <w:name w:val="p12"/>
    <w:basedOn w:val="a"/>
    <w:rsid w:val="00790B39"/>
    <w:pPr>
      <w:spacing w:before="100" w:beforeAutospacing="1" w:after="100" w:afterAutospacing="1"/>
    </w:pPr>
  </w:style>
  <w:style w:type="paragraph" w:customStyle="1" w:styleId="p20">
    <w:name w:val="p20"/>
    <w:basedOn w:val="a"/>
    <w:rsid w:val="00790B39"/>
    <w:pPr>
      <w:spacing w:before="100" w:beforeAutospacing="1" w:after="100" w:afterAutospacing="1"/>
    </w:pPr>
  </w:style>
  <w:style w:type="paragraph" w:customStyle="1" w:styleId="p34">
    <w:name w:val="p34"/>
    <w:basedOn w:val="a"/>
    <w:rsid w:val="00790B39"/>
    <w:pPr>
      <w:spacing w:before="100" w:beforeAutospacing="1" w:after="100" w:afterAutospacing="1"/>
    </w:pPr>
  </w:style>
  <w:style w:type="paragraph" w:customStyle="1" w:styleId="p35">
    <w:name w:val="p35"/>
    <w:basedOn w:val="a"/>
    <w:rsid w:val="00790B39"/>
    <w:pPr>
      <w:spacing w:before="100" w:beforeAutospacing="1" w:after="100" w:afterAutospacing="1"/>
    </w:pPr>
  </w:style>
  <w:style w:type="character" w:customStyle="1" w:styleId="s2">
    <w:name w:val="s2"/>
    <w:rsid w:val="00790B39"/>
    <w:rPr>
      <w:rFonts w:cs="Times New Roman"/>
    </w:rPr>
  </w:style>
  <w:style w:type="character" w:customStyle="1" w:styleId="s10">
    <w:name w:val="s10"/>
    <w:rsid w:val="00790B39"/>
    <w:rPr>
      <w:rFonts w:cs="Times New Roman"/>
    </w:rPr>
  </w:style>
  <w:style w:type="paragraph" w:customStyle="1" w:styleId="p13">
    <w:name w:val="p13"/>
    <w:basedOn w:val="a"/>
    <w:rsid w:val="00790B39"/>
    <w:pPr>
      <w:spacing w:before="100" w:beforeAutospacing="1" w:after="100" w:afterAutospacing="1"/>
    </w:pPr>
  </w:style>
  <w:style w:type="paragraph" w:customStyle="1" w:styleId="p14">
    <w:name w:val="p14"/>
    <w:basedOn w:val="a"/>
    <w:rsid w:val="00790B39"/>
    <w:pPr>
      <w:spacing w:before="100" w:beforeAutospacing="1" w:after="100" w:afterAutospacing="1"/>
    </w:pPr>
  </w:style>
  <w:style w:type="paragraph" w:customStyle="1" w:styleId="p15">
    <w:name w:val="p15"/>
    <w:basedOn w:val="a"/>
    <w:rsid w:val="00790B39"/>
    <w:pPr>
      <w:spacing w:before="100" w:beforeAutospacing="1" w:after="100" w:afterAutospacing="1"/>
    </w:pPr>
  </w:style>
  <w:style w:type="paragraph" w:customStyle="1" w:styleId="p18">
    <w:name w:val="p18"/>
    <w:basedOn w:val="a"/>
    <w:rsid w:val="00790B39"/>
    <w:pPr>
      <w:spacing w:before="100" w:beforeAutospacing="1" w:after="100" w:afterAutospacing="1"/>
    </w:pPr>
  </w:style>
  <w:style w:type="paragraph" w:customStyle="1" w:styleId="p19">
    <w:name w:val="p19"/>
    <w:basedOn w:val="a"/>
    <w:rsid w:val="00790B39"/>
    <w:pPr>
      <w:spacing w:before="100" w:beforeAutospacing="1" w:after="100" w:afterAutospacing="1"/>
    </w:pPr>
  </w:style>
  <w:style w:type="paragraph" w:customStyle="1" w:styleId="p21">
    <w:name w:val="p21"/>
    <w:basedOn w:val="a"/>
    <w:rsid w:val="00790B39"/>
    <w:pPr>
      <w:spacing w:before="100" w:beforeAutospacing="1" w:after="100" w:afterAutospacing="1"/>
    </w:pPr>
  </w:style>
  <w:style w:type="paragraph" w:customStyle="1" w:styleId="p22">
    <w:name w:val="p22"/>
    <w:basedOn w:val="a"/>
    <w:rsid w:val="00790B39"/>
    <w:pPr>
      <w:spacing w:before="100" w:beforeAutospacing="1" w:after="100" w:afterAutospacing="1"/>
    </w:pPr>
  </w:style>
  <w:style w:type="paragraph" w:customStyle="1" w:styleId="p23">
    <w:name w:val="p23"/>
    <w:basedOn w:val="a"/>
    <w:rsid w:val="00790B39"/>
    <w:pPr>
      <w:spacing w:before="100" w:beforeAutospacing="1" w:after="100" w:afterAutospacing="1"/>
    </w:pPr>
  </w:style>
  <w:style w:type="paragraph" w:customStyle="1" w:styleId="p24">
    <w:name w:val="p24"/>
    <w:basedOn w:val="a"/>
    <w:rsid w:val="00790B39"/>
    <w:pPr>
      <w:spacing w:before="100" w:beforeAutospacing="1" w:after="100" w:afterAutospacing="1"/>
    </w:pPr>
  </w:style>
  <w:style w:type="paragraph" w:customStyle="1" w:styleId="p27">
    <w:name w:val="p27"/>
    <w:basedOn w:val="a"/>
    <w:rsid w:val="00790B39"/>
    <w:pPr>
      <w:spacing w:before="100" w:beforeAutospacing="1" w:after="100" w:afterAutospacing="1"/>
    </w:pPr>
  </w:style>
  <w:style w:type="paragraph" w:customStyle="1" w:styleId="p29">
    <w:name w:val="p29"/>
    <w:basedOn w:val="a"/>
    <w:rsid w:val="00790B39"/>
    <w:pPr>
      <w:spacing w:before="100" w:beforeAutospacing="1" w:after="100" w:afterAutospacing="1"/>
    </w:pPr>
  </w:style>
  <w:style w:type="paragraph" w:customStyle="1" w:styleId="p30">
    <w:name w:val="p30"/>
    <w:basedOn w:val="a"/>
    <w:rsid w:val="00790B39"/>
    <w:pPr>
      <w:spacing w:before="100" w:beforeAutospacing="1" w:after="100" w:afterAutospacing="1"/>
    </w:pPr>
  </w:style>
  <w:style w:type="paragraph" w:customStyle="1" w:styleId="p31">
    <w:name w:val="p31"/>
    <w:basedOn w:val="a"/>
    <w:rsid w:val="00790B39"/>
    <w:pPr>
      <w:spacing w:before="100" w:beforeAutospacing="1" w:after="100" w:afterAutospacing="1"/>
    </w:pPr>
  </w:style>
  <w:style w:type="paragraph" w:customStyle="1" w:styleId="p33">
    <w:name w:val="p33"/>
    <w:basedOn w:val="a"/>
    <w:rsid w:val="00790B39"/>
    <w:pPr>
      <w:spacing w:before="100" w:beforeAutospacing="1" w:after="100" w:afterAutospacing="1"/>
    </w:pPr>
  </w:style>
  <w:style w:type="paragraph" w:customStyle="1" w:styleId="p36">
    <w:name w:val="p36"/>
    <w:basedOn w:val="a"/>
    <w:rsid w:val="00790B39"/>
    <w:pPr>
      <w:spacing w:before="100" w:beforeAutospacing="1" w:after="100" w:afterAutospacing="1"/>
    </w:pPr>
  </w:style>
  <w:style w:type="paragraph" w:customStyle="1" w:styleId="p37">
    <w:name w:val="p37"/>
    <w:basedOn w:val="a"/>
    <w:rsid w:val="00790B39"/>
    <w:pPr>
      <w:spacing w:before="100" w:beforeAutospacing="1" w:after="100" w:afterAutospacing="1"/>
    </w:pPr>
  </w:style>
  <w:style w:type="paragraph" w:customStyle="1" w:styleId="p38">
    <w:name w:val="p38"/>
    <w:basedOn w:val="a"/>
    <w:rsid w:val="00790B39"/>
    <w:pPr>
      <w:spacing w:before="100" w:beforeAutospacing="1" w:after="100" w:afterAutospacing="1"/>
    </w:pPr>
  </w:style>
  <w:style w:type="paragraph" w:customStyle="1" w:styleId="p39">
    <w:name w:val="p39"/>
    <w:basedOn w:val="a"/>
    <w:rsid w:val="00790B39"/>
    <w:pPr>
      <w:spacing w:before="100" w:beforeAutospacing="1" w:after="100" w:afterAutospacing="1"/>
    </w:pPr>
  </w:style>
  <w:style w:type="paragraph" w:customStyle="1" w:styleId="p40">
    <w:name w:val="p40"/>
    <w:basedOn w:val="a"/>
    <w:rsid w:val="00790B39"/>
    <w:pPr>
      <w:spacing w:before="100" w:beforeAutospacing="1" w:after="100" w:afterAutospacing="1"/>
    </w:pPr>
  </w:style>
  <w:style w:type="paragraph" w:customStyle="1" w:styleId="p43">
    <w:name w:val="p43"/>
    <w:basedOn w:val="a"/>
    <w:rsid w:val="00790B39"/>
    <w:pPr>
      <w:spacing w:before="100" w:beforeAutospacing="1" w:after="100" w:afterAutospacing="1"/>
    </w:pPr>
  </w:style>
  <w:style w:type="character" w:customStyle="1" w:styleId="s6">
    <w:name w:val="s6"/>
    <w:rsid w:val="00790B39"/>
    <w:rPr>
      <w:rFonts w:cs="Times New Roman"/>
    </w:rPr>
  </w:style>
  <w:style w:type="character" w:customStyle="1" w:styleId="s7">
    <w:name w:val="s7"/>
    <w:rsid w:val="00790B39"/>
    <w:rPr>
      <w:rFonts w:cs="Times New Roman"/>
    </w:rPr>
  </w:style>
  <w:style w:type="character" w:customStyle="1" w:styleId="s8">
    <w:name w:val="s8"/>
    <w:rsid w:val="00790B39"/>
    <w:rPr>
      <w:rFonts w:cs="Times New Roman"/>
    </w:rPr>
  </w:style>
  <w:style w:type="character" w:customStyle="1" w:styleId="s9">
    <w:name w:val="s9"/>
    <w:rsid w:val="00790B39"/>
    <w:rPr>
      <w:rFonts w:cs="Times New Roman"/>
    </w:rPr>
  </w:style>
  <w:style w:type="character" w:customStyle="1" w:styleId="s11">
    <w:name w:val="s11"/>
    <w:rsid w:val="00790B39"/>
    <w:rPr>
      <w:rFonts w:cs="Times New Roman"/>
    </w:rPr>
  </w:style>
  <w:style w:type="paragraph" w:styleId="a5">
    <w:name w:val="No Spacing"/>
    <w:uiPriority w:val="1"/>
    <w:qFormat/>
    <w:rsid w:val="008865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07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F5375-F7FE-439E-A0A4-C44B8CBE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4741</Words>
  <Characters>27028</Characters>
  <Application>Microsoft Office Word</Application>
  <DocSecurity>0</DocSecurity>
  <Lines>225</Lines>
  <Paragraphs>63</Paragraphs>
  <ScaleCrop>false</ScaleCrop>
  <Company>DOIL</Company>
  <LinksUpToDate>false</LinksUpToDate>
  <CharactersWithSpaces>31706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NIKIT</cp:lastModifiedBy>
  <cp:revision>11</cp:revision>
  <cp:lastPrinted>2025-11-26T11:02:00Z</cp:lastPrinted>
  <dcterms:created xsi:type="dcterms:W3CDTF">2025-11-26T10:59:00Z</dcterms:created>
  <dcterms:modified xsi:type="dcterms:W3CDTF">2026-02-10T07:46:00Z</dcterms:modified>
</cp:coreProperties>
</file>